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0154C0">
        <w:rPr>
          <w:strike/>
          <w:noProof/>
          <w:color w:val="1F497D" w:themeColor="text2"/>
          <w:sz w:val="22"/>
        </w:rPr>
        <w:drawing>
          <wp:anchor distT="0" distB="0" distL="114300" distR="114300" simplePos="0" relativeHeight="251659264" behindDoc="0" locked="0" layoutInCell="1" allowOverlap="0" wp14:anchorId="5584BD1B" wp14:editId="605786C7">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D51" w:rsidRPr="000154C0">
        <w:rPr>
          <w:rFonts w:ascii="Calibri" w:hAnsi="Calibri"/>
          <w:b/>
          <w:bCs/>
          <w:color w:val="1F497D" w:themeColor="text2"/>
          <w:sz w:val="28"/>
          <w:szCs w:val="28"/>
        </w:rPr>
        <w:t>202</w:t>
      </w:r>
      <w:r w:rsidR="00EF6637">
        <w:rPr>
          <w:rFonts w:ascii="Calibri" w:hAnsi="Calibri"/>
          <w:b/>
          <w:bCs/>
          <w:color w:val="1F497D" w:themeColor="text2"/>
          <w:sz w:val="28"/>
          <w:szCs w:val="28"/>
        </w:rPr>
        <w:t>1</w:t>
      </w:r>
      <w:r w:rsidR="003B7F06">
        <w:rPr>
          <w:rFonts w:ascii="Calibri" w:hAnsi="Calibri"/>
          <w:b/>
          <w:bCs/>
          <w:color w:val="1F497D" w:themeColor="text2"/>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3B7F06">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Bicycle/Pedestrian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B830FA" w:rsidRPr="00A953A4" w:rsidRDefault="00B830FA" w:rsidP="00A822D9">
      <w:pPr>
        <w:pStyle w:val="Default"/>
        <w:tabs>
          <w:tab w:val="right" w:pos="10800"/>
        </w:tabs>
        <w:jc w:val="center"/>
        <w:rPr>
          <w:rFonts w:ascii="Calibri" w:hAnsi="Calibri"/>
          <w:b/>
          <w:bCs/>
          <w:szCs w:val="23"/>
        </w:rPr>
      </w:pPr>
      <w:r w:rsidRPr="00A953A4">
        <w:rPr>
          <w:rFonts w:ascii="Calibri" w:hAnsi="Calibri"/>
          <w:b/>
          <w:bCs/>
          <w:szCs w:val="23"/>
        </w:rPr>
        <w:t>All applications must be uploaded to the TPO file transfer site by 2:00 p.m. (EST) on February 26,</w:t>
      </w:r>
      <w:r>
        <w:rPr>
          <w:rFonts w:ascii="Calibri" w:hAnsi="Calibri"/>
          <w:b/>
          <w:bCs/>
          <w:szCs w:val="23"/>
        </w:rPr>
        <w:t xml:space="preserve"> </w:t>
      </w:r>
      <w:r w:rsidRPr="00A953A4">
        <w:rPr>
          <w:rFonts w:ascii="Calibri" w:hAnsi="Calibri"/>
          <w:b/>
          <w:bCs/>
          <w:szCs w:val="23"/>
        </w:rPr>
        <w:t>2021</w:t>
      </w:r>
    </w:p>
    <w:p w:rsidR="00B830FA" w:rsidRPr="00A822D9" w:rsidRDefault="00AD3A08" w:rsidP="00A822D9">
      <w:pPr>
        <w:pStyle w:val="Default"/>
        <w:tabs>
          <w:tab w:val="right" w:pos="10530"/>
        </w:tabs>
        <w:spacing w:after="240"/>
        <w:jc w:val="center"/>
        <w:rPr>
          <w:rFonts w:ascii="Calibri" w:hAnsi="Calibri"/>
          <w:b/>
          <w:bCs/>
          <w:sz w:val="22"/>
          <w:szCs w:val="22"/>
        </w:rPr>
      </w:pPr>
      <w:hyperlink r:id="rId8" w:history="1">
        <w:r w:rsidR="0005463B" w:rsidRPr="00A822D9">
          <w:rPr>
            <w:rStyle w:val="Hyperlink"/>
            <w:rFonts w:asciiTheme="minorHAnsi" w:hAnsiTheme="minorHAnsi" w:cstheme="minorHAnsi"/>
            <w:sz w:val="22"/>
            <w:szCs w:val="22"/>
            <w:shd w:val="clear" w:color="auto" w:fill="FFFFFF"/>
          </w:rPr>
          <w:t>https://www3.mydocsonline.com/cuploadcustom.aspx?id=R2CTPO&amp;f=2021+Priority+Project+Applications</w:t>
        </w:r>
      </w:hyperlink>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e.g.,</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w:t>
      </w:r>
      <w:r w:rsidR="004574FB">
        <w:rPr>
          <w:rFonts w:ascii="Calibri" w:hAnsi="Calibri"/>
          <w:sz w:val="22"/>
          <w:szCs w:val="22"/>
        </w:rPr>
        <w:t xml:space="preserve"> </w:t>
      </w:r>
      <w:r w:rsidR="004574FB" w:rsidRPr="00BA5C72">
        <w:rPr>
          <w:rFonts w:ascii="Calibri" w:hAnsi="Calibri"/>
          <w:sz w:val="22"/>
          <w:szCs w:val="22"/>
        </w:rPr>
        <w:t xml:space="preserve">safety </w:t>
      </w:r>
      <w:r w:rsidR="00EB0197" w:rsidRPr="00BA5C72">
        <w:rPr>
          <w:rFonts w:ascii="Calibri" w:hAnsi="Calibri"/>
          <w:sz w:val="22"/>
          <w:szCs w:val="22"/>
        </w:rPr>
        <w:t>related transportation performance data and</w:t>
      </w:r>
      <w:r w:rsidRPr="00BA5C72">
        <w:rPr>
          <w:rFonts w:ascii="Calibri" w:hAnsi="Calibri"/>
          <w:sz w:val="22"/>
          <w:szCs w:val="22"/>
        </w:rPr>
        <w:t xml:space="preserve"> </w:t>
      </w:r>
      <w:r w:rsidRPr="00AC5726">
        <w:rPr>
          <w:rFonts w:ascii="Calibri" w:hAnsi="Calibri"/>
          <w:sz w:val="22"/>
          <w:szCs w:val="22"/>
        </w:rPr>
        <w:t>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Default="00A2147A" w:rsidP="00A2147A">
      <w:pPr>
        <w:jc w:val="both"/>
        <w:rPr>
          <w:rFonts w:ascii="Calibri" w:hAnsi="Calibri"/>
          <w:sz w:val="22"/>
          <w:szCs w:val="22"/>
        </w:rPr>
      </w:pPr>
    </w:p>
    <w:p w:rsidR="00A2147A" w:rsidRPr="00AC5726" w:rsidRDefault="004666FD" w:rsidP="00A2147A">
      <w:pPr>
        <w:jc w:val="both"/>
        <w:rPr>
          <w:rFonts w:ascii="Calibri" w:hAnsi="Calibri"/>
          <w:sz w:val="22"/>
          <w:szCs w:val="22"/>
        </w:rPr>
      </w:pPr>
      <w:r w:rsidRPr="009A6E5B">
        <w:rPr>
          <w:rFonts w:ascii="Calibri" w:hAnsi="Calibri"/>
          <w:sz w:val="22"/>
          <w:szCs w:val="22"/>
          <w:u w:val="single"/>
        </w:rPr>
        <w:t>List and describe</w:t>
      </w:r>
      <w:r w:rsidRPr="009A6E5B">
        <w:rPr>
          <w:rFonts w:ascii="Calibri" w:hAnsi="Calibri"/>
          <w:sz w:val="22"/>
          <w:szCs w:val="22"/>
        </w:rPr>
        <w:t xml:space="preserve"> how this project will </w:t>
      </w:r>
      <w:r w:rsidR="00947F92" w:rsidRPr="009A6E5B">
        <w:rPr>
          <w:rFonts w:ascii="Calibri" w:hAnsi="Calibri"/>
          <w:sz w:val="22"/>
          <w:szCs w:val="22"/>
        </w:rPr>
        <w:t xml:space="preserve">help the River to Sea TPO meet or exceed </w:t>
      </w:r>
      <w:r w:rsidR="00D5218E" w:rsidRPr="009A6E5B">
        <w:rPr>
          <w:rFonts w:ascii="Calibri" w:hAnsi="Calibri"/>
          <w:sz w:val="22"/>
          <w:szCs w:val="22"/>
        </w:rPr>
        <w:t xml:space="preserve">the </w:t>
      </w:r>
      <w:r w:rsidR="00947F92" w:rsidRPr="009A6E5B">
        <w:rPr>
          <w:rFonts w:ascii="Calibri" w:hAnsi="Calibri"/>
          <w:sz w:val="22"/>
          <w:szCs w:val="22"/>
        </w:rPr>
        <w:t>adopted Transportation Safety Target for Non-Motorized Serious Injuries and Fatalities</w:t>
      </w:r>
      <w:r w:rsidRPr="009A6E5B">
        <w:rPr>
          <w:rFonts w:ascii="Calibri" w:hAnsi="Calibri"/>
          <w:sz w:val="22"/>
          <w:szCs w:val="22"/>
        </w:rPr>
        <w:t xml:space="preserve">.  </w:t>
      </w:r>
      <w:r w:rsidR="00A2147A">
        <w:rPr>
          <w:rFonts w:ascii="Calibri" w:hAnsi="Calibri"/>
          <w:sz w:val="22"/>
          <w:szCs w:val="22"/>
          <w:u w:val="single"/>
        </w:rPr>
        <w:t>L</w:t>
      </w:r>
      <w:r w:rsidR="00A2147A" w:rsidRPr="00AC5726">
        <w:rPr>
          <w:rFonts w:ascii="Calibri" w:hAnsi="Calibri"/>
          <w:sz w:val="22"/>
          <w:szCs w:val="22"/>
          <w:u w:val="single"/>
        </w:rPr>
        <w:t>ist and describe</w:t>
      </w:r>
      <w:r w:rsidR="00A2147A" w:rsidRPr="00AC5726">
        <w:rPr>
          <w:rFonts w:ascii="Calibri" w:hAnsi="Calibri"/>
          <w:sz w:val="22"/>
          <w:szCs w:val="22"/>
        </w:rPr>
        <w:t xml:space="preserve"> whether the proposed facility is located within a “hazardous walk/bike zone”</w:t>
      </w:r>
      <w:r w:rsidR="00A2147A">
        <w:rPr>
          <w:rFonts w:ascii="Calibri" w:hAnsi="Calibri"/>
          <w:sz w:val="22"/>
          <w:szCs w:val="22"/>
        </w:rPr>
        <w:t xml:space="preserve"> in the </w:t>
      </w:r>
      <w:r w:rsidR="00A2147A" w:rsidRPr="00AC4DA0">
        <w:rPr>
          <w:rFonts w:ascii="Calibri" w:hAnsi="Calibri"/>
          <w:sz w:val="22"/>
          <w:szCs w:val="22"/>
        </w:rPr>
        <w:t>River to Sea</w:t>
      </w:r>
      <w:r w:rsidR="00A2147A">
        <w:rPr>
          <w:rFonts w:ascii="Calibri" w:hAnsi="Calibri"/>
          <w:color w:val="00B050"/>
          <w:sz w:val="22"/>
          <w:szCs w:val="22"/>
        </w:rPr>
        <w:t xml:space="preserve"> </w:t>
      </w:r>
      <w:r w:rsidR="00A2147A">
        <w:rPr>
          <w:rFonts w:ascii="Calibri" w:hAnsi="Calibri"/>
          <w:sz w:val="22"/>
          <w:szCs w:val="22"/>
        </w:rPr>
        <w:t>TPO planning area</w:t>
      </w:r>
      <w:r w:rsidR="00A2147A" w:rsidRPr="00AC5726">
        <w:rPr>
          <w:rFonts w:ascii="Calibri" w:hAnsi="Calibri"/>
          <w:sz w:val="22"/>
          <w:szCs w:val="22"/>
        </w:rPr>
        <w:t xml:space="preserve"> and provide documentation that illustrates how bicycle or pedestrian safety could be enhanced by the construction of this facility.</w:t>
      </w:r>
      <w:r w:rsidR="00A2147A">
        <w:rPr>
          <w:rFonts w:ascii="Calibri" w:hAnsi="Calibri"/>
          <w:sz w:val="22"/>
          <w:szCs w:val="22"/>
        </w:rPr>
        <w:t xml:space="preserve"> </w:t>
      </w:r>
    </w:p>
    <w:p w:rsidR="00A517D6" w:rsidRDefault="00A517D6" w:rsidP="00A2147A">
      <w:pPr>
        <w:jc w:val="both"/>
        <w:rPr>
          <w:rFonts w:ascii="Calibri" w:hAnsi="Calibri" w:cs="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lastRenderedPageBreak/>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440BD6" w:rsidRPr="00887E56" w:rsidTr="009D6DCC">
        <w:trPr>
          <w:cantSplit/>
          <w:trHeight w:val="547"/>
        </w:trPr>
        <w:tc>
          <w:tcPr>
            <w:tcW w:w="8064" w:type="dxa"/>
            <w:vAlign w:val="center"/>
          </w:tcPr>
          <w:p w:rsidR="00440BD6" w:rsidRPr="00AC5726" w:rsidRDefault="00440BD6" w:rsidP="00635A43">
            <w:pPr>
              <w:keepNext/>
              <w:ind w:left="168"/>
              <w:rPr>
                <w:rFonts w:ascii="Calibri" w:hAnsi="Calibri"/>
                <w:sz w:val="22"/>
                <w:szCs w:val="22"/>
              </w:rPr>
            </w:pPr>
            <w:r w:rsidRPr="00440BD6">
              <w:rPr>
                <w:rFonts w:ascii="Calibri" w:hAnsi="Calibri"/>
                <w:sz w:val="22"/>
                <w:szCs w:val="22"/>
              </w:rPr>
              <w:t>The project will contribute to a reduction in the number of Non-Motorized Serious Injuries and Fatalities in the River to Sea TPO planning area.  If applicable, provide documentation.</w:t>
            </w:r>
          </w:p>
        </w:tc>
        <w:tc>
          <w:tcPr>
            <w:tcW w:w="864" w:type="dxa"/>
            <w:vAlign w:val="center"/>
          </w:tcPr>
          <w:p w:rsidR="00440BD6" w:rsidRDefault="00440BD6"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p>
        </w:tc>
        <w:tc>
          <w:tcPr>
            <w:tcW w:w="864" w:type="dxa"/>
            <w:vAlign w:val="center"/>
          </w:tcPr>
          <w:p w:rsidR="00440BD6" w:rsidRPr="0088479F" w:rsidRDefault="00440BD6"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Height w:val="547"/>
        </w:trPr>
        <w:tc>
          <w:tcPr>
            <w:tcW w:w="8064" w:type="dxa"/>
            <w:vAlign w:val="center"/>
          </w:tcPr>
          <w:p w:rsidR="00A2147A" w:rsidRPr="001A3072" w:rsidRDefault="00A2147A" w:rsidP="00635A43">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00635A43">
              <w:rPr>
                <w:rFonts w:ascii="Calibri" w:hAnsi="Calibri"/>
                <w:sz w:val="22"/>
                <w:szCs w:val="22"/>
              </w:rPr>
              <w:t xml:space="preserve">  </w:t>
            </w: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88479F" w:rsidRDefault="00440BD6" w:rsidP="009D6DCC">
            <w:pPr>
              <w:keepNext/>
              <w:jc w:val="center"/>
              <w:rPr>
                <w:rFonts w:ascii="Calibri" w:hAnsi="Calibri"/>
                <w:color w:val="FF0000"/>
                <w:sz w:val="22"/>
                <w:szCs w:val="22"/>
                <w:u w:val="single"/>
              </w:rPr>
            </w:pPr>
            <w:r>
              <w:rPr>
                <w:rFonts w:ascii="Calibri" w:hAnsi="Calibri"/>
                <w:sz w:val="22"/>
                <w:szCs w:val="22"/>
              </w:rPr>
              <w:t>5</w:t>
            </w:r>
            <w:r w:rsidR="00635A43" w:rsidRPr="0088479F">
              <w:rPr>
                <w:rFonts w:ascii="Calibri" w:hAnsi="Calibri"/>
                <w:sz w:val="22"/>
                <w:szCs w:val="22"/>
              </w:rPr>
              <w:t xml:space="preserve"> </w:t>
            </w:r>
          </w:p>
        </w:tc>
      </w:tr>
      <w:tr w:rsidR="00A2147A" w:rsidRPr="00887E56" w:rsidTr="009D6DCC">
        <w:trPr>
          <w:cantSplit/>
        </w:trPr>
        <w:tc>
          <w:tcPr>
            <w:tcW w:w="8064" w:type="dxa"/>
            <w:vAlign w:val="center"/>
          </w:tcPr>
          <w:p w:rsidR="00A2147A" w:rsidRPr="00AC5726" w:rsidRDefault="00A2147A" w:rsidP="00635A43">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r w:rsidR="00E85184">
              <w:rPr>
                <w:rFonts w:ascii="Calibri" w:hAnsi="Calibri"/>
                <w:sz w:val="22"/>
                <w:szCs w:val="22"/>
              </w:rPr>
              <w:t xml:space="preserve">  </w:t>
            </w: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88479F" w:rsidRDefault="00440BD6" w:rsidP="009D6DCC">
            <w:pPr>
              <w:keepNext/>
              <w:jc w:val="center"/>
              <w:rPr>
                <w:rFonts w:ascii="Calibri" w:hAnsi="Calibri"/>
                <w:color w:val="FF0000"/>
                <w:sz w:val="22"/>
                <w:szCs w:val="22"/>
                <w:u w:val="single"/>
              </w:rPr>
            </w:pPr>
            <w:r>
              <w:rPr>
                <w:rFonts w:ascii="Calibri" w:hAnsi="Calibri"/>
                <w:sz w:val="22"/>
                <w:szCs w:val="22"/>
              </w:rPr>
              <w:t>5</w:t>
            </w:r>
            <w:r w:rsidR="00635A43" w:rsidRPr="0088479F">
              <w:rPr>
                <w:rFonts w:ascii="Calibri" w:hAnsi="Calibri"/>
                <w:sz w:val="22"/>
                <w:szCs w:val="22"/>
              </w:rPr>
              <w:t xml:space="preserve"> </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#4 Contribution to “Livability” and Sustainability in the Community (10 points maximum)</w:t>
      </w:r>
    </w:p>
    <w:p w:rsidR="00A2147A" w:rsidRPr="00281747" w:rsidRDefault="00A2147A" w:rsidP="00B55A5C">
      <w:pPr>
        <w:keepNext/>
        <w:spacing w:after="120" w:line="228" w:lineRule="auto"/>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E85184"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improves transportation system resiliency and reliability</w:t>
      </w:r>
    </w:p>
    <w:p w:rsidR="00E85184" w:rsidRPr="00281747"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reduces (or mitigates) the storm water impacts of surface transportation</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#5 Enhancements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5D4D51" w:rsidRPr="000154C0" w:rsidRDefault="00A2147A" w:rsidP="00A2147A">
      <w:pPr>
        <w:numPr>
          <w:ilvl w:val="0"/>
          <w:numId w:val="1"/>
        </w:numPr>
        <w:spacing w:after="60" w:line="228" w:lineRule="auto"/>
        <w:jc w:val="both"/>
        <w:rPr>
          <w:rFonts w:ascii="Calibri" w:hAnsi="Calibri" w:cs="Calibri"/>
          <w:sz w:val="22"/>
          <w:szCs w:val="22"/>
        </w:rPr>
      </w:pPr>
      <w:r w:rsidRPr="005D1158">
        <w:rPr>
          <w:rFonts w:ascii="Calibri" w:hAnsi="Calibri" w:cs="Calibri"/>
          <w:sz w:val="22"/>
          <w:szCs w:val="22"/>
        </w:rPr>
        <w:t>Is the project included in an adopted plan?</w:t>
      </w:r>
    </w:p>
    <w:p w:rsidR="005D4D51" w:rsidRPr="000154C0" w:rsidRDefault="005D1158" w:rsidP="005D4D51">
      <w:pPr>
        <w:numPr>
          <w:ilvl w:val="0"/>
          <w:numId w:val="1"/>
        </w:numPr>
        <w:spacing w:after="60" w:line="228" w:lineRule="auto"/>
        <w:jc w:val="both"/>
        <w:rPr>
          <w:rFonts w:ascii="Calibri" w:hAnsi="Calibri" w:cs="Calibri"/>
          <w:strike/>
          <w:sz w:val="22"/>
          <w:szCs w:val="22"/>
        </w:rPr>
      </w:pPr>
      <w:r w:rsidRPr="000154C0">
        <w:rPr>
          <w:rFonts w:ascii="Calibri" w:hAnsi="Calibri" w:cs="Calibri"/>
          <w:sz w:val="22"/>
          <w:szCs w:val="22"/>
        </w:rPr>
        <w:t xml:space="preserve">Is the </w:t>
      </w:r>
      <w:r w:rsidR="005D4D51" w:rsidRPr="000154C0">
        <w:rPr>
          <w:rFonts w:ascii="Calibri" w:hAnsi="Calibri" w:cs="Calibri"/>
          <w:sz w:val="22"/>
          <w:szCs w:val="22"/>
        </w:rPr>
        <w:t>project con</w:t>
      </w:r>
      <w:r w:rsidRPr="000154C0">
        <w:rPr>
          <w:rFonts w:ascii="Calibri" w:hAnsi="Calibri" w:cs="Calibri"/>
          <w:sz w:val="22"/>
          <w:szCs w:val="22"/>
        </w:rPr>
        <w:t xml:space="preserve">sistent with the goals of the River to Sea TPO’s </w:t>
      </w:r>
      <w:r w:rsidR="005D4D51" w:rsidRPr="000154C0">
        <w:rPr>
          <w:rFonts w:ascii="Calibri" w:hAnsi="Calibri" w:cs="Calibri"/>
          <w:sz w:val="22"/>
          <w:szCs w:val="22"/>
        </w:rPr>
        <w:t xml:space="preserve">Complete Streets </w:t>
      </w:r>
      <w:r w:rsidRPr="000154C0">
        <w:rPr>
          <w:rFonts w:ascii="Calibri" w:hAnsi="Calibri" w:cs="Calibri"/>
          <w:sz w:val="22"/>
          <w:szCs w:val="22"/>
        </w:rPr>
        <w:t>Policy on Page 5?</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AD3A08">
              <w:rPr>
                <w:rFonts w:ascii="Calibri" w:hAnsi="Calibri"/>
                <w:b/>
                <w:sz w:val="22"/>
                <w:szCs w:val="22"/>
              </w:rPr>
            </w:r>
            <w:r w:rsidR="00AD3A08">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AD3A08">
              <w:rPr>
                <w:rFonts w:ascii="Calibri" w:hAnsi="Calibri"/>
                <w:sz w:val="22"/>
                <w:szCs w:val="22"/>
              </w:rPr>
            </w:r>
            <w:r w:rsidR="00AD3A08">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5D1158" w:rsidRDefault="005D1158" w:rsidP="005D1158">
      <w:pPr>
        <w:rPr>
          <w:rFonts w:ascii="Calibri" w:hAnsi="Calibri"/>
          <w:b/>
          <w:color w:val="003893"/>
          <w:sz w:val="28"/>
          <w:szCs w:val="28"/>
        </w:rPr>
      </w:pPr>
    </w:p>
    <w:p w:rsidR="0042756A" w:rsidRDefault="0042756A" w:rsidP="0042756A">
      <w:pPr>
        <w:rPr>
          <w:rFonts w:ascii="Calibri" w:hAnsi="Calibri"/>
          <w:b/>
          <w:sz w:val="28"/>
          <w:szCs w:val="28"/>
          <w:u w:val="single"/>
        </w:rPr>
      </w:pPr>
    </w:p>
    <w:p w:rsidR="005D1158" w:rsidRPr="0042756A" w:rsidRDefault="005D1158">
      <w:pPr>
        <w:rPr>
          <w:rFonts w:ascii="Calibri" w:hAnsi="Calibri"/>
          <w:b/>
          <w:sz w:val="28"/>
          <w:szCs w:val="28"/>
          <w:u w:val="single"/>
        </w:rPr>
      </w:pPr>
      <w:r w:rsidRPr="0042756A">
        <w:rPr>
          <w:rFonts w:ascii="Calibri" w:hAnsi="Calibri"/>
          <w:b/>
          <w:sz w:val="28"/>
          <w:szCs w:val="28"/>
          <w:u w:val="single"/>
        </w:rPr>
        <w:t>River to Sea TPO Complete Streets Policy Goals</w:t>
      </w:r>
    </w:p>
    <w:p w:rsidR="0042756A" w:rsidRPr="0042756A" w:rsidRDefault="0042756A" w:rsidP="000154C0">
      <w:pPr>
        <w:pStyle w:val="ListParagraph"/>
        <w:numPr>
          <w:ilvl w:val="0"/>
          <w:numId w:val="46"/>
        </w:numPr>
        <w:spacing w:after="0" w:line="240" w:lineRule="auto"/>
        <w:rPr>
          <w:b/>
          <w:sz w:val="28"/>
          <w:szCs w:val="28"/>
        </w:rPr>
      </w:pPr>
      <w:r w:rsidRPr="000154C0">
        <w:rPr>
          <w:b/>
          <w:sz w:val="28"/>
          <w:szCs w:val="28"/>
        </w:rPr>
        <w:t>Reduce injuries and fatalities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Provide transportation options for people of all ages, physical abilities, and income levels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Improve health by promoting active lifestyles through design to realize long-term health impacts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Support equitable access to employment opportunities and civic resources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Support economically healthy/vibrant communities</w:t>
      </w:r>
    </w:p>
    <w:p w:rsidR="0042756A" w:rsidRPr="000154C0" w:rsidRDefault="0042756A" w:rsidP="000154C0">
      <w:pPr>
        <w:pStyle w:val="ListParagraph"/>
        <w:numPr>
          <w:ilvl w:val="0"/>
          <w:numId w:val="46"/>
        </w:numPr>
        <w:spacing w:after="0" w:line="240" w:lineRule="auto"/>
        <w:rPr>
          <w:b/>
          <w:sz w:val="28"/>
          <w:szCs w:val="28"/>
        </w:rPr>
      </w:pPr>
      <w:r w:rsidRPr="000154C0">
        <w:rPr>
          <w:b/>
          <w:sz w:val="28"/>
          <w:szCs w:val="28"/>
        </w:rPr>
        <w:t>Implement resilient and sustainable solutions</w:t>
      </w:r>
    </w:p>
    <w:p w:rsidR="002A7BE0" w:rsidRPr="000154C0" w:rsidRDefault="002A7BE0" w:rsidP="000154C0">
      <w:pPr>
        <w:rPr>
          <w:b/>
          <w:sz w:val="28"/>
          <w:szCs w:val="28"/>
          <w:u w:val="single"/>
        </w:rPr>
        <w:sectPr w:rsidR="002A7BE0" w:rsidRPr="000154C0" w:rsidSect="00B830FA">
          <w:footerReference w:type="even" r:id="rId9"/>
          <w:footerReference w:type="default" r:id="rId10"/>
          <w:pgSz w:w="12240" w:h="15840" w:code="1"/>
          <w:pgMar w:top="1152" w:right="864" w:bottom="864"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BA5C72">
        <w:rPr>
          <w:rFonts w:ascii="Calibri" w:hAnsi="Calibri" w:cs="Times New Roman"/>
          <w:b/>
          <w:noProof/>
          <w:color w:val="1F497D" w:themeColor="text2"/>
          <w:sz w:val="28"/>
          <w:szCs w:val="28"/>
        </w:rPr>
        <w:lastRenderedPageBreak/>
        <w:drawing>
          <wp:anchor distT="0" distB="0" distL="114300" distR="114300" simplePos="0" relativeHeight="251656192" behindDoc="1" locked="0" layoutInCell="1" allowOverlap="0" wp14:anchorId="36DC0755" wp14:editId="321209E4">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53" w:rsidRPr="00BA5C72">
        <w:rPr>
          <w:rFonts w:ascii="Calibri" w:hAnsi="Calibri" w:cs="Times New Roman"/>
          <w:b/>
          <w:color w:val="1F497D" w:themeColor="text2"/>
          <w:sz w:val="28"/>
          <w:szCs w:val="28"/>
        </w:rPr>
        <w:t>202</w:t>
      </w:r>
      <w:r w:rsidR="00BA5C72">
        <w:rPr>
          <w:rFonts w:ascii="Calibri" w:hAnsi="Calibri" w:cs="Times New Roman"/>
          <w:b/>
          <w:color w:val="1F497D" w:themeColor="text2"/>
          <w:sz w:val="28"/>
          <w:szCs w:val="28"/>
        </w:rPr>
        <w:t>1</w:t>
      </w:r>
      <w:r w:rsidR="003D2253">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Local government pays the 10% local match for the feasibility study based on the Fee Proposal.  TPO pays the majority of the cost for a consultant to perform feasibility studies on the </w:t>
      </w:r>
      <w:r w:rsidR="00A40A52" w:rsidRPr="00BA5C72">
        <w:rPr>
          <w:rFonts w:ascii="Calibri" w:hAnsi="Calibri"/>
          <w:sz w:val="22"/>
          <w:szCs w:val="22"/>
        </w:rPr>
        <w:t>higher</w:t>
      </w:r>
      <w:r w:rsidR="00BA5C72">
        <w:rPr>
          <w:rFonts w:ascii="Calibri" w:hAnsi="Calibri"/>
          <w:sz w:val="22"/>
          <w:szCs w:val="22"/>
        </w:rPr>
        <w:t xml:space="preserve"> </w:t>
      </w:r>
      <w:r w:rsidRPr="00570B45">
        <w:rPr>
          <w:rFonts w:ascii="Calibri" w:hAnsi="Calibri"/>
          <w:sz w:val="22"/>
          <w:szCs w:val="22"/>
        </w:rPr>
        <w:t>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2"/>
          <w:footerReference w:type="default" r:id="rId13"/>
          <w:headerReference w:type="first" r:id="rId14"/>
          <w:footerReference w:type="first" r:id="rId15"/>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r>
        <w:rPr>
          <w:noProof/>
        </w:rPr>
        <w:lastRenderedPageBreak/>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6">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28"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28"/>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Etc…):  </w:t>
      </w:r>
      <w:r w:rsidRPr="00C13903">
        <w:rPr>
          <w:rFonts w:cs="Calibri"/>
        </w:rPr>
        <w:fldChar w:fldCharType="begin">
          <w:ffData>
            <w:name w:val="Text63"/>
            <w:enabled/>
            <w:calcOnExit w:val="0"/>
            <w:textInput/>
          </w:ffData>
        </w:fldChar>
      </w:r>
      <w:bookmarkStart w:id="29"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9"/>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30"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0"/>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31"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1"/>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32" w:name="Dropdown2"/>
      <w:r w:rsidRPr="00C13903">
        <w:rPr>
          <w:rFonts w:cs="Calibri"/>
        </w:rPr>
        <w:instrText xml:space="preserve"> FORMDROPDOWN </w:instrText>
      </w:r>
      <w:r w:rsidR="00AD3A08">
        <w:rPr>
          <w:rFonts w:cs="Calibri"/>
        </w:rPr>
      </w:r>
      <w:r w:rsidR="00AD3A08">
        <w:rPr>
          <w:rFonts w:cs="Calibri"/>
        </w:rPr>
        <w:fldChar w:fldCharType="separate"/>
      </w:r>
      <w:r w:rsidRPr="00C13903">
        <w:rPr>
          <w:rFonts w:cs="Calibri"/>
        </w:rPr>
        <w:fldChar w:fldCharType="end"/>
      </w:r>
      <w:bookmarkEnd w:id="32"/>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33"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3"/>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t xml:space="preserve">If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34" w:name="Dropdown1"/>
      <w:r w:rsidRPr="00C13903">
        <w:rPr>
          <w:rFonts w:cs="Calibri"/>
        </w:rPr>
        <w:instrText xml:space="preserve"> FORMDROPDOWN </w:instrText>
      </w:r>
      <w:r w:rsidR="00AD3A08">
        <w:rPr>
          <w:rFonts w:cs="Calibri"/>
        </w:rPr>
      </w:r>
      <w:r w:rsidR="00AD3A08">
        <w:rPr>
          <w:rFonts w:cs="Calibri"/>
        </w:rPr>
        <w:fldChar w:fldCharType="separate"/>
      </w:r>
      <w:r w:rsidRPr="00C13903">
        <w:rPr>
          <w:rFonts w:cs="Calibri"/>
        </w:rPr>
        <w:fldChar w:fldCharType="end"/>
      </w:r>
      <w:bookmarkEnd w:id="34"/>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35"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36"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6"/>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37"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38"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39"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9"/>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40"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0"/>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41"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1"/>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42"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2"/>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sidR="00AD3A08">
        <w:rPr>
          <w:rFonts w:cs="Calibri"/>
        </w:rPr>
      </w:r>
      <w:r w:rsidR="00AD3A08">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43"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43"/>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44"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44"/>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45"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5"/>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46"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47"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48"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49"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50"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51"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1"/>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52"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2"/>
    </w:p>
    <w:p w:rsidR="009E1C6B" w:rsidRPr="00C13903"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53"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3"/>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54"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4"/>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55"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5"/>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56"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57"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7"/>
    </w:p>
    <w:p w:rsidR="009E1C6B" w:rsidRPr="00C13903" w:rsidRDefault="009E1C6B" w:rsidP="009E1C6B">
      <w:pPr>
        <w:pStyle w:val="NormalWeb"/>
        <w:keepNext/>
        <w:numPr>
          <w:ilvl w:val="0"/>
          <w:numId w:val="40"/>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58"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8"/>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here  </w:t>
      </w:r>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sidR="00AD3A08">
        <w:rPr>
          <w:rFonts w:ascii="Calibri" w:hAnsi="Calibri" w:cs="Calibri"/>
          <w:sz w:val="22"/>
          <w:szCs w:val="22"/>
        </w:rPr>
      </w:r>
      <w:r w:rsidR="00AD3A08">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1"/>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59"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9"/>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60"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60"/>
    </w:p>
    <w:p w:rsidR="009E1C6B" w:rsidRPr="00C13903" w:rsidRDefault="009E1C6B" w:rsidP="009E1C6B">
      <w:pPr>
        <w:pStyle w:val="ListParagraph"/>
        <w:numPr>
          <w:ilvl w:val="0"/>
          <w:numId w:val="41"/>
        </w:numPr>
        <w:tabs>
          <w:tab w:val="left" w:pos="-720"/>
        </w:tabs>
        <w:suppressAutoHyphens/>
        <w:spacing w:after="120" w:line="240" w:lineRule="auto"/>
        <w:rPr>
          <w:rFonts w:cs="Calibri"/>
        </w:rPr>
      </w:pPr>
      <w:r w:rsidRPr="00C13903">
        <w:rPr>
          <w:rFonts w:cs="Calibri"/>
        </w:rPr>
        <w:t>Is the project in an MPO Cost Feasible component of the Long Range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61"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1"/>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62"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63"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3"/>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64"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64"/>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65" w:name="Dropdown3"/>
            <w:r w:rsidRPr="00C13903">
              <w:rPr>
                <w:rFonts w:cs="Calibri"/>
              </w:rPr>
              <w:instrText xml:space="preserve"> FORMDROPDOWN </w:instrText>
            </w:r>
            <w:r w:rsidR="00AD3A08">
              <w:rPr>
                <w:rFonts w:cs="Calibri"/>
              </w:rPr>
            </w:r>
            <w:r w:rsidR="00AD3A08">
              <w:rPr>
                <w:rFonts w:cs="Calibri"/>
              </w:rPr>
              <w:fldChar w:fldCharType="separate"/>
            </w:r>
            <w:r w:rsidRPr="00C13903">
              <w:rPr>
                <w:rFonts w:cs="Calibri"/>
              </w:rPr>
              <w:fldChar w:fldCharType="end"/>
            </w:r>
            <w:bookmarkEnd w:id="65"/>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66"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6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67" w:name="Dropdown4"/>
            <w:r w:rsidRPr="00C13903">
              <w:rPr>
                <w:rFonts w:cs="Calibri"/>
              </w:rPr>
              <w:instrText xml:space="preserve"> FORMDROPDOWN </w:instrText>
            </w:r>
            <w:r w:rsidR="00AD3A08">
              <w:rPr>
                <w:rFonts w:cs="Calibri"/>
              </w:rPr>
            </w:r>
            <w:r w:rsidR="00AD3A08">
              <w:rPr>
                <w:rFonts w:cs="Calibri"/>
              </w:rPr>
              <w:fldChar w:fldCharType="separate"/>
            </w:r>
            <w:r w:rsidRPr="00C13903">
              <w:rPr>
                <w:rFonts w:cs="Calibri"/>
              </w:rPr>
              <w:fldChar w:fldCharType="end"/>
            </w:r>
            <w:bookmarkEnd w:id="67"/>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8"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69"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0"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0"/>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71"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1"/>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2"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2"/>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73"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3"/>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4"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4"/>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75"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5"/>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6"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6"/>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77"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7"/>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8"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79"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AD3A08">
              <w:rPr>
                <w:rFonts w:cs="Calibri"/>
              </w:rPr>
            </w:r>
            <w:r w:rsidR="00AD3A08">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0"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80"/>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3"/>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3"/>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3"/>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81"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2"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3"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4"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5"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6"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7"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8"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9"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0"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1"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2"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3"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4"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9E1C6B">
          <w:headerReference w:type="default" r:id="rId17"/>
          <w:footerReference w:type="default" r:id="rId18"/>
          <w:headerReference w:type="first" r:id="rId19"/>
          <w:footerReference w:type="first" r:id="rId20"/>
          <w:type w:val="oddPage"/>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6"/>
        <w:gridCol w:w="4041"/>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95" w:name="Check40"/>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bookmarkEnd w:id="95"/>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96"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6"/>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97"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7"/>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98"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2"/>
        <w:gridCol w:w="4045"/>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592"/>
        <w:gridCol w:w="166"/>
        <w:gridCol w:w="83"/>
        <w:gridCol w:w="248"/>
        <w:gridCol w:w="605"/>
        <w:gridCol w:w="935"/>
        <w:gridCol w:w="630"/>
        <w:gridCol w:w="77"/>
        <w:gridCol w:w="690"/>
        <w:gridCol w:w="90"/>
        <w:gridCol w:w="147"/>
        <w:gridCol w:w="724"/>
        <w:gridCol w:w="211"/>
        <w:gridCol w:w="232"/>
        <w:gridCol w:w="3903"/>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Design Schedule  (MMDDYY)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99"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9"/>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00"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0"/>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01"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1"/>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0" w:type="auto"/>
        <w:tblLook w:val="04A0" w:firstRow="1" w:lastRow="0" w:firstColumn="1" w:lastColumn="0" w:noHBand="0" w:noVBand="1"/>
      </w:tblPr>
      <w:tblGrid>
        <w:gridCol w:w="1722"/>
        <w:gridCol w:w="176"/>
        <w:gridCol w:w="397"/>
        <w:gridCol w:w="128"/>
        <w:gridCol w:w="525"/>
        <w:gridCol w:w="198"/>
        <w:gridCol w:w="153"/>
        <w:gridCol w:w="88"/>
        <w:gridCol w:w="1221"/>
        <w:gridCol w:w="1814"/>
        <w:gridCol w:w="1287"/>
        <w:gridCol w:w="3091"/>
      </w:tblGrid>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68"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568"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68"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400"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3168" w:type="dxa"/>
            <w:shd w:val="clear" w:color="FDE9D9" w:fill="auto"/>
          </w:tcPr>
          <w:p w:rsidR="009E1C6B" w:rsidRPr="00C61E81" w:rsidRDefault="009E1C6B" w:rsidP="009E1C6B">
            <w:pPr>
              <w:spacing w:after="8"/>
              <w:rPr>
                <w:rFonts w:ascii="Arial" w:hAnsi="Arial"/>
                <w:szCs w:val="24"/>
              </w:rPr>
            </w:pPr>
          </w:p>
        </w:tc>
      </w:tr>
      <w:tr w:rsidR="009E1C6B" w:rsidRPr="007F0467" w:rsidTr="009E1C6B">
        <w:trPr>
          <w:cantSplit/>
          <w:trHeight w:val="144"/>
        </w:trPr>
        <w:tc>
          <w:tcPr>
            <w:tcW w:w="11016"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160"/>
        </w:trPr>
        <w:tc>
          <w:tcPr>
            <w:tcW w:w="11016"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144"/>
        </w:trPr>
        <w:tc>
          <w:tcPr>
            <w:tcW w:w="11016"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9E1C6B">
        <w:trPr>
          <w:cantSplit/>
          <w:trHeight w:val="20"/>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9E1C6B">
        <w:trPr>
          <w:cantSplit/>
          <w:trHeight w:val="461"/>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AD3A08">
              <w:rPr>
                <w:rFonts w:ascii="Arial" w:hAnsi="Arial"/>
                <w:b/>
                <w:sz w:val="26"/>
                <w:szCs w:val="26"/>
              </w:rPr>
            </w:r>
            <w:r w:rsidR="00AD3A08">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Const Estimate (LAP Projects Only)</w:t>
            </w:r>
            <w:r w:rsidRPr="00C61E81">
              <w:rPr>
                <w:rFonts w:ascii="Arial" w:hAnsi="Arial"/>
                <w:sz w:val="26"/>
                <w:szCs w:val="26"/>
              </w:rPr>
              <w:t xml:space="preserve">:  </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9E1C6B">
        <w:trPr>
          <w:cantSplit/>
          <w:trHeight w:val="461"/>
        </w:trPr>
        <w:tc>
          <w:tcPr>
            <w:tcW w:w="11016"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Construction Schedule  (MMDDYY)</w:t>
            </w:r>
            <w:r w:rsidRPr="00C61E81">
              <w:rPr>
                <w:rFonts w:ascii="Arial" w:hAnsi="Arial" w:cs="Arial"/>
                <w:b/>
                <w:sz w:val="26"/>
                <w:szCs w:val="26"/>
              </w:rPr>
              <w:t>:</w:t>
            </w:r>
          </w:p>
        </w:tc>
      </w:tr>
      <w:tr w:rsidR="009E1C6B" w:rsidRPr="007F0467" w:rsidTr="009E1C6B">
        <w:trPr>
          <w:cantSplit/>
          <w:trHeight w:val="461"/>
        </w:trPr>
        <w:tc>
          <w:tcPr>
            <w:tcW w:w="1908"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108"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8028"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99"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Pre Construction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Construction Duration :</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568"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348"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68"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728"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88"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Default="009E1C6B" w:rsidP="007B239A">
      <w:pPr>
        <w:spacing w:after="240"/>
        <w:ind w:left="1080"/>
        <w:jc w:val="both"/>
        <w:rPr>
          <w:rFonts w:ascii="Calibri" w:hAnsi="Calibri"/>
          <w:sz w:val="22"/>
          <w:szCs w:val="22"/>
        </w:rPr>
      </w:pPr>
    </w:p>
    <w:sectPr w:rsidR="009E1C6B" w:rsidSect="009E1C6B">
      <w:footerReference w:type="default" r:id="rId21"/>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BA" w:rsidRDefault="008107BA" w:rsidP="00A2147A">
      <w:r>
        <w:separator/>
      </w:r>
    </w:p>
  </w:endnote>
  <w:endnote w:type="continuationSeparator" w:id="0">
    <w:p w:rsidR="008107BA" w:rsidRDefault="008107BA"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Default="00810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107BA" w:rsidRDefault="00810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A2147A" w:rsidRDefault="008107BA" w:rsidP="009D6DCC">
    <w:pPr>
      <w:pStyle w:val="Footer"/>
      <w:tabs>
        <w:tab w:val="clear" w:pos="8640"/>
        <w:tab w:val="right" w:pos="9900"/>
      </w:tabs>
      <w:spacing w:before="120"/>
      <w:rPr>
        <w:rFonts w:ascii="Calibri" w:hAnsi="Calibri"/>
        <w:i/>
        <w:sz w:val="20"/>
      </w:rPr>
    </w:pPr>
    <w:r w:rsidRPr="00BA5C72">
      <w:rPr>
        <w:rFonts w:ascii="Calibri" w:hAnsi="Calibri"/>
        <w:i/>
        <w:sz w:val="20"/>
      </w:rPr>
      <w:t xml:space="preserve">2021 </w:t>
    </w:r>
    <w:r w:rsidRPr="00A2147A">
      <w:rPr>
        <w:rFonts w:ascii="Calibri" w:hAnsi="Calibri"/>
        <w:i/>
        <w:sz w:val="20"/>
      </w:rPr>
      <w:t>Bicycle/Pedestrian Project Application</w:t>
    </w:r>
    <w:r>
      <w:rPr>
        <w:rFonts w:ascii="Calibri" w:hAnsi="Calibri"/>
        <w:i/>
        <w:sz w:val="20"/>
      </w:rPr>
      <w:t xml:space="preserve"> - Project Implementation</w:t>
    </w:r>
    <w:r>
      <w:rPr>
        <w:rFonts w:ascii="Calibri" w:hAnsi="Calibri"/>
        <w:i/>
        <w:sz w:val="20"/>
      </w:rPr>
      <w:tab/>
    </w:r>
  </w:p>
  <w:p w:rsidR="008107BA" w:rsidRPr="009D6DCC" w:rsidRDefault="008107BA"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Pr>
        <w:rFonts w:ascii="Calibri" w:hAnsi="Calibri"/>
        <w:noProof/>
        <w:sz w:val="22"/>
        <w:szCs w:val="22"/>
      </w:rPr>
      <w:t>14</w:t>
    </w:r>
    <w:r>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26711" w:rsidRDefault="008107BA"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r w:rsidR="00AD3A08">
      <w:fldChar w:fldCharType="begin"/>
    </w:r>
    <w:r w:rsidR="00AD3A08">
      <w:instrText xml:space="preserve"> SECTIONPAGES   \* MERGEFORMAT </w:instrText>
    </w:r>
    <w:r w:rsidR="00AD3A08">
      <w:fldChar w:fldCharType="separate"/>
    </w:r>
    <w:r>
      <w:rPr>
        <w:noProof/>
      </w:rPr>
      <w:t>4</w:t>
    </w:r>
    <w:r w:rsidR="00AD3A08">
      <w:rPr>
        <w:noProof/>
      </w:rPr>
      <w:fldChar w:fldCharType="end"/>
    </w:r>
    <w:r w:rsidRPr="00D26711">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26711" w:rsidRDefault="008107BA" w:rsidP="007B2453">
    <w:pPr>
      <w:pStyle w:val="Footer"/>
      <w:tabs>
        <w:tab w:val="clear" w:pos="4320"/>
        <w:tab w:val="clear" w:pos="8640"/>
        <w:tab w:val="center" w:pos="5400"/>
        <w:tab w:val="right" w:pos="10800"/>
      </w:tabs>
    </w:pPr>
    <w:r w:rsidRPr="00D26711">
      <w:tab/>
    </w: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r w:rsidR="00AD3A08">
      <w:fldChar w:fldCharType="begin"/>
    </w:r>
    <w:r w:rsidR="00AD3A08">
      <w:instrText xml:space="preserve"> SECTIONPAGES   \* MERGEFORMAT </w:instrText>
    </w:r>
    <w:r w:rsidR="00AD3A08">
      <w:fldChar w:fldCharType="separate"/>
    </w:r>
    <w:r w:rsidR="00AD3A08">
      <w:rPr>
        <w:noProof/>
      </w:rPr>
      <w:t>1</w:t>
    </w:r>
    <w:r w:rsidR="00AD3A0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26711" w:rsidRDefault="008107BA"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4</w:t>
    </w:r>
    <w:r w:rsidRPr="00D26711">
      <w:fldChar w:fldCharType="end"/>
    </w:r>
    <w:r w:rsidRPr="00D26711">
      <w:t xml:space="preserve"> of </w:t>
    </w:r>
    <w:r w:rsidR="00AD3A08">
      <w:fldChar w:fldCharType="begin"/>
    </w:r>
    <w:r w:rsidR="00AD3A08">
      <w:instrText xml:space="preserve"> SECTIONPAGES   \* MERGEFORMAT </w:instrText>
    </w:r>
    <w:r w:rsidR="00AD3A08">
      <w:fldChar w:fldCharType="separate"/>
    </w:r>
    <w:r w:rsidR="00AD3A08">
      <w:rPr>
        <w:noProof/>
      </w:rPr>
      <w:t>4</w:t>
    </w:r>
    <w:r w:rsidR="00AD3A0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26711" w:rsidRDefault="008107BA"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r w:rsidR="00AD3A08">
      <w:fldChar w:fldCharType="begin"/>
    </w:r>
    <w:r w:rsidR="00AD3A08">
      <w:instrText xml:space="preserve"> SECTIONPAGES   \* MERGEFORMAT </w:instrText>
    </w:r>
    <w:r w:rsidR="00AD3A08">
      <w:fldChar w:fldCharType="separate"/>
    </w:r>
    <w:r w:rsidR="00AD3A08">
      <w:rPr>
        <w:noProof/>
      </w:rPr>
      <w:t>4</w:t>
    </w:r>
    <w:r w:rsidR="00AD3A08">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9E1C6B" w:rsidRDefault="008107BA" w:rsidP="009E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BA" w:rsidRDefault="008107BA" w:rsidP="00A2147A">
      <w:r>
        <w:separator/>
      </w:r>
    </w:p>
  </w:footnote>
  <w:footnote w:type="continuationSeparator" w:id="0">
    <w:p w:rsidR="008107BA" w:rsidRDefault="008107BA" w:rsidP="00A2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13453" w:rsidRDefault="008107BA" w:rsidP="009E1C6B">
    <w:pPr>
      <w:pStyle w:val="Header"/>
      <w:rPr>
        <w:i/>
      </w:rPr>
    </w:pPr>
    <w:r>
      <w:rPr>
        <w:i/>
      </w:rPr>
      <w:t>Traffic Operations, Safety, and Local Initiatives Projects Application</w:t>
    </w:r>
  </w:p>
  <w:p w:rsidR="008107BA" w:rsidRPr="00D13453" w:rsidRDefault="008107BA">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Pr>
        <w:i/>
        <w:noProof/>
      </w:rPr>
      <w:t>5</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Pr>
        <w:i/>
        <w:noProof/>
      </w:rPr>
      <w:t>5</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7B2453" w:rsidRDefault="008107BA"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D24A8F" w:rsidRDefault="008107BA" w:rsidP="009E1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BA" w:rsidRPr="004D09AA" w:rsidRDefault="008107BA"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273FE"/>
    <w:multiLevelType w:val="hybridMultilevel"/>
    <w:tmpl w:val="5A5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E42BD"/>
    <w:multiLevelType w:val="hybridMultilevel"/>
    <w:tmpl w:val="00F4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3"/>
  </w:num>
  <w:num w:numId="3">
    <w:abstractNumId w:val="9"/>
  </w:num>
  <w:num w:numId="4">
    <w:abstractNumId w:val="36"/>
  </w:num>
  <w:num w:numId="5">
    <w:abstractNumId w:val="13"/>
  </w:num>
  <w:num w:numId="6">
    <w:abstractNumId w:val="23"/>
  </w:num>
  <w:num w:numId="7">
    <w:abstractNumId w:val="10"/>
  </w:num>
  <w:num w:numId="8">
    <w:abstractNumId w:val="12"/>
  </w:num>
  <w:num w:numId="9">
    <w:abstractNumId w:val="7"/>
  </w:num>
  <w:num w:numId="10">
    <w:abstractNumId w:val="8"/>
  </w:num>
  <w:num w:numId="11">
    <w:abstractNumId w:val="35"/>
  </w:num>
  <w:num w:numId="12">
    <w:abstractNumId w:val="14"/>
  </w:num>
  <w:num w:numId="13">
    <w:abstractNumId w:val="0"/>
  </w:num>
  <w:num w:numId="14">
    <w:abstractNumId w:val="41"/>
  </w:num>
  <w:num w:numId="15">
    <w:abstractNumId w:val="31"/>
  </w:num>
  <w:num w:numId="16">
    <w:abstractNumId w:val="3"/>
  </w:num>
  <w:num w:numId="17">
    <w:abstractNumId w:val="11"/>
  </w:num>
  <w:num w:numId="18">
    <w:abstractNumId w:val="16"/>
  </w:num>
  <w:num w:numId="19">
    <w:abstractNumId w:val="32"/>
  </w:num>
  <w:num w:numId="20">
    <w:abstractNumId w:val="22"/>
  </w:num>
  <w:num w:numId="21">
    <w:abstractNumId w:val="39"/>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5"/>
  </w:num>
  <w:num w:numId="25">
    <w:abstractNumId w:val="33"/>
  </w:num>
  <w:num w:numId="26">
    <w:abstractNumId w:val="37"/>
  </w:num>
  <w:num w:numId="27">
    <w:abstractNumId w:val="44"/>
  </w:num>
  <w:num w:numId="28">
    <w:abstractNumId w:val="25"/>
  </w:num>
  <w:num w:numId="29">
    <w:abstractNumId w:val="6"/>
  </w:num>
  <w:num w:numId="30">
    <w:abstractNumId w:val="20"/>
  </w:num>
  <w:num w:numId="31">
    <w:abstractNumId w:val="40"/>
  </w:num>
  <w:num w:numId="32">
    <w:abstractNumId w:val="17"/>
  </w:num>
  <w:num w:numId="33">
    <w:abstractNumId w:val="34"/>
  </w:num>
  <w:num w:numId="34">
    <w:abstractNumId w:val="38"/>
  </w:num>
  <w:num w:numId="35">
    <w:abstractNumId w:val="2"/>
  </w:num>
  <w:num w:numId="36">
    <w:abstractNumId w:val="1"/>
  </w:num>
  <w:num w:numId="37">
    <w:abstractNumId w:val="4"/>
  </w:num>
  <w:num w:numId="38">
    <w:abstractNumId w:val="30"/>
  </w:num>
  <w:num w:numId="39">
    <w:abstractNumId w:val="18"/>
  </w:num>
  <w:num w:numId="40">
    <w:abstractNumId w:val="29"/>
  </w:num>
  <w:num w:numId="41">
    <w:abstractNumId w:val="5"/>
  </w:num>
  <w:num w:numId="42">
    <w:abstractNumId w:val="26"/>
  </w:num>
  <w:num w:numId="43">
    <w:abstractNumId w:val="24"/>
  </w:num>
  <w:num w:numId="44">
    <w:abstractNumId w:val="28"/>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MAsP1gfL8HMfhbhNo8CGZC/n0q1JTaU+UtwahnXHUGRw41I0qnz14CqFohyjLLd0oG+qa0WZKc4Tl2QAi/NRQ==" w:salt="fpc6kmhMf0lizIHxZW4Ux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MrC0NDQxM7C0MDdW0lEKTi0uzszPAykwNK0FALv1OWEtAAAA"/>
  </w:docVars>
  <w:rsids>
    <w:rsidRoot w:val="00A2147A"/>
    <w:rsid w:val="000154C0"/>
    <w:rsid w:val="0005463B"/>
    <w:rsid w:val="00065124"/>
    <w:rsid w:val="00172E87"/>
    <w:rsid w:val="001A1906"/>
    <w:rsid w:val="002935AA"/>
    <w:rsid w:val="00296D9B"/>
    <w:rsid w:val="002A7BE0"/>
    <w:rsid w:val="002B5AD3"/>
    <w:rsid w:val="002E18EA"/>
    <w:rsid w:val="0031380C"/>
    <w:rsid w:val="00342A7B"/>
    <w:rsid w:val="003B70C3"/>
    <w:rsid w:val="003B7F06"/>
    <w:rsid w:val="003D2253"/>
    <w:rsid w:val="0042756A"/>
    <w:rsid w:val="00440BD6"/>
    <w:rsid w:val="00456E3C"/>
    <w:rsid w:val="004574FB"/>
    <w:rsid w:val="00461A7D"/>
    <w:rsid w:val="004666FD"/>
    <w:rsid w:val="00474058"/>
    <w:rsid w:val="005240C7"/>
    <w:rsid w:val="005A1F06"/>
    <w:rsid w:val="005D1158"/>
    <w:rsid w:val="005D4D51"/>
    <w:rsid w:val="005F60B9"/>
    <w:rsid w:val="00635A43"/>
    <w:rsid w:val="006817B0"/>
    <w:rsid w:val="006B36BA"/>
    <w:rsid w:val="006F2CDC"/>
    <w:rsid w:val="006F4010"/>
    <w:rsid w:val="007125FB"/>
    <w:rsid w:val="007B239A"/>
    <w:rsid w:val="007B2453"/>
    <w:rsid w:val="007B78AC"/>
    <w:rsid w:val="007F2B1A"/>
    <w:rsid w:val="008107BA"/>
    <w:rsid w:val="008122A9"/>
    <w:rsid w:val="00820828"/>
    <w:rsid w:val="008574A5"/>
    <w:rsid w:val="0088479F"/>
    <w:rsid w:val="008B1B5E"/>
    <w:rsid w:val="009377F8"/>
    <w:rsid w:val="00947F92"/>
    <w:rsid w:val="009933BA"/>
    <w:rsid w:val="00993B49"/>
    <w:rsid w:val="009A6E5B"/>
    <w:rsid w:val="009D6DCC"/>
    <w:rsid w:val="009E1C6B"/>
    <w:rsid w:val="00A2147A"/>
    <w:rsid w:val="00A40A52"/>
    <w:rsid w:val="00A517D6"/>
    <w:rsid w:val="00A822D9"/>
    <w:rsid w:val="00AD3A08"/>
    <w:rsid w:val="00B3641B"/>
    <w:rsid w:val="00B55A5C"/>
    <w:rsid w:val="00B63212"/>
    <w:rsid w:val="00B830FA"/>
    <w:rsid w:val="00BA5C72"/>
    <w:rsid w:val="00C272EA"/>
    <w:rsid w:val="00CC072B"/>
    <w:rsid w:val="00D12BA3"/>
    <w:rsid w:val="00D355FC"/>
    <w:rsid w:val="00D5218E"/>
    <w:rsid w:val="00D86099"/>
    <w:rsid w:val="00DF51A1"/>
    <w:rsid w:val="00E33B6E"/>
    <w:rsid w:val="00E56A2F"/>
    <w:rsid w:val="00E84B61"/>
    <w:rsid w:val="00E85184"/>
    <w:rsid w:val="00EB0197"/>
    <w:rsid w:val="00ED4774"/>
    <w:rsid w:val="00EF6637"/>
    <w:rsid w:val="00F01D37"/>
    <w:rsid w:val="00F36A68"/>
    <w:rsid w:val="00F46466"/>
    <w:rsid w:val="00FC5BD4"/>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AAAE92A-6488-4DD0-A484-8A85626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 w:type="character" w:styleId="Hyperlink">
    <w:name w:val="Hyperlink"/>
    <w:basedOn w:val="DefaultParagraphFont"/>
    <w:uiPriority w:val="99"/>
    <w:unhideWhenUsed/>
    <w:rsid w:val="00B830FA"/>
    <w:rPr>
      <w:color w:val="0000FF" w:themeColor="hyperlink"/>
      <w:u w:val="single"/>
    </w:rPr>
  </w:style>
  <w:style w:type="character" w:styleId="UnresolvedMention">
    <w:name w:val="Unresolved Mention"/>
    <w:basedOn w:val="DefaultParagraphFont"/>
    <w:uiPriority w:val="99"/>
    <w:semiHidden/>
    <w:unhideWhenUsed/>
    <w:rsid w:val="00B8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ploadcustom.aspx?id=R2CTPO&amp;f=2021+Priority+Project+Applications"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3671</Words>
  <Characters>20083</Characters>
  <Application>Microsoft Office Word</Application>
  <DocSecurity>0</DocSecurity>
  <Lines>409</Lines>
  <Paragraphs>158</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2020-11-04T13:19:00Z</cp:lastPrinted>
  <dcterms:created xsi:type="dcterms:W3CDTF">2020-11-25T16:35:00Z</dcterms:created>
  <dcterms:modified xsi:type="dcterms:W3CDTF">2020-11-25T16:59:00Z</dcterms:modified>
</cp:coreProperties>
</file>