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762" w:rsidRDefault="00003762" w:rsidP="00F17494">
      <w:pPr>
        <w:jc w:val="center"/>
        <w:rPr>
          <w:sz w:val="40"/>
          <w:szCs w:val="40"/>
        </w:rPr>
      </w:pPr>
      <w:bookmarkStart w:id="0" w:name="_Hlk26285442"/>
      <w:bookmarkEnd w:id="0"/>
    </w:p>
    <w:p w:rsidR="00DD2118" w:rsidRPr="005E56D3" w:rsidRDefault="00FE3168" w:rsidP="00F17494">
      <w:pPr>
        <w:jc w:val="center"/>
        <w:rPr>
          <w:sz w:val="36"/>
        </w:rPr>
      </w:pPr>
      <w:r w:rsidRPr="005E56D3">
        <w:rPr>
          <w:sz w:val="56"/>
          <w:szCs w:val="40"/>
        </w:rPr>
        <w:t>Public Transportation Agency Safety Plan</w:t>
      </w:r>
    </w:p>
    <w:p w:rsidR="00FE3168" w:rsidRDefault="00FE3168" w:rsidP="00FE3168">
      <w:pPr>
        <w:jc w:val="center"/>
        <w:rPr>
          <w:sz w:val="44"/>
          <w:szCs w:val="44"/>
        </w:rPr>
      </w:pPr>
    </w:p>
    <w:p w:rsidR="002C30EA" w:rsidRDefault="00AC3D38" w:rsidP="008B0281">
      <w:pPr>
        <w:jc w:val="center"/>
        <w:rPr>
          <w:sz w:val="72"/>
          <w:szCs w:val="72"/>
        </w:rPr>
      </w:pPr>
      <w:r>
        <w:rPr>
          <w:sz w:val="72"/>
          <w:szCs w:val="72"/>
        </w:rPr>
        <w:t>Votran</w:t>
      </w:r>
    </w:p>
    <w:p w:rsidR="00FE3168" w:rsidRDefault="00AC3D38" w:rsidP="008B0281">
      <w:pPr>
        <w:jc w:val="center"/>
        <w:rPr>
          <w:sz w:val="72"/>
          <w:szCs w:val="72"/>
        </w:rPr>
      </w:pPr>
      <w:r>
        <w:rPr>
          <w:sz w:val="72"/>
          <w:szCs w:val="72"/>
        </w:rPr>
        <w:t>Volusia County Public Transportation</w:t>
      </w:r>
    </w:p>
    <w:p w:rsidR="00AC3D38" w:rsidRDefault="00AC3D38" w:rsidP="008B0281">
      <w:pPr>
        <w:jc w:val="center"/>
        <w:rPr>
          <w:sz w:val="72"/>
          <w:szCs w:val="72"/>
        </w:rPr>
      </w:pPr>
      <w:r w:rsidRPr="00AC3D38">
        <w:rPr>
          <w:rFonts w:ascii="Arial" w:eastAsia="Arial" w:hAnsi="Arial" w:cs="Arial"/>
          <w:noProof/>
        </w:rPr>
        <w:drawing>
          <wp:anchor distT="0" distB="0" distL="114300" distR="114300" simplePos="0" relativeHeight="251669504" behindDoc="1" locked="0" layoutInCell="1" allowOverlap="1" wp14:anchorId="78F6E842" wp14:editId="342D1EB3">
            <wp:simplePos x="0" y="0"/>
            <wp:positionH relativeFrom="column">
              <wp:posOffset>1715588</wp:posOffset>
            </wp:positionH>
            <wp:positionV relativeFrom="paragraph">
              <wp:posOffset>519430</wp:posOffset>
            </wp:positionV>
            <wp:extent cx="2865120" cy="1370318"/>
            <wp:effectExtent l="0" t="0" r="0" b="190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865120" cy="1370318"/>
                    </a:xfrm>
                    <a:prstGeom prst="rect">
                      <a:avLst/>
                    </a:prstGeom>
                    <a:noFill/>
                  </pic:spPr>
                </pic:pic>
              </a:graphicData>
            </a:graphic>
            <wp14:sizeRelH relativeFrom="margin">
              <wp14:pctWidth>0</wp14:pctWidth>
            </wp14:sizeRelH>
            <wp14:sizeRelV relativeFrom="margin">
              <wp14:pctHeight>0</wp14:pctHeight>
            </wp14:sizeRelV>
          </wp:anchor>
        </w:drawing>
      </w:r>
    </w:p>
    <w:p w:rsidR="00FE3168" w:rsidRDefault="00FE3168" w:rsidP="00FE3168">
      <w:pPr>
        <w:jc w:val="center"/>
        <w:rPr>
          <w:sz w:val="72"/>
          <w:szCs w:val="72"/>
        </w:rPr>
      </w:pPr>
    </w:p>
    <w:p w:rsidR="004F2B60" w:rsidRDefault="004F2B60" w:rsidP="00FE3168">
      <w:pPr>
        <w:jc w:val="center"/>
        <w:rPr>
          <w:sz w:val="52"/>
          <w:szCs w:val="52"/>
        </w:rPr>
      </w:pPr>
    </w:p>
    <w:p w:rsidR="004F2B60" w:rsidRDefault="004F2B60" w:rsidP="00FE3168">
      <w:pPr>
        <w:jc w:val="center"/>
        <w:rPr>
          <w:sz w:val="52"/>
          <w:szCs w:val="52"/>
        </w:rPr>
      </w:pPr>
    </w:p>
    <w:p w:rsidR="004F2B60" w:rsidRDefault="004F2B60" w:rsidP="00FE3168">
      <w:pPr>
        <w:jc w:val="center"/>
        <w:rPr>
          <w:sz w:val="52"/>
          <w:szCs w:val="52"/>
        </w:rPr>
      </w:pPr>
    </w:p>
    <w:p w:rsidR="004F2B60" w:rsidRDefault="004F2B60" w:rsidP="00FE3168">
      <w:pPr>
        <w:jc w:val="center"/>
        <w:rPr>
          <w:sz w:val="52"/>
          <w:szCs w:val="52"/>
        </w:rPr>
      </w:pPr>
    </w:p>
    <w:p w:rsidR="00FE3168" w:rsidRDefault="00434924" w:rsidP="00FE3168">
      <w:pPr>
        <w:jc w:val="center"/>
        <w:rPr>
          <w:sz w:val="52"/>
          <w:szCs w:val="52"/>
        </w:rPr>
      </w:pPr>
      <w:r>
        <w:rPr>
          <w:sz w:val="52"/>
          <w:szCs w:val="52"/>
        </w:rPr>
        <w:t xml:space="preserve">August </w:t>
      </w:r>
      <w:r w:rsidR="00FE3168" w:rsidRPr="00FE3168">
        <w:rPr>
          <w:sz w:val="52"/>
          <w:szCs w:val="52"/>
        </w:rPr>
        <w:t>20</w:t>
      </w:r>
      <w:r w:rsidR="00AC3D38">
        <w:rPr>
          <w:sz w:val="52"/>
          <w:szCs w:val="52"/>
        </w:rPr>
        <w:t>20</w:t>
      </w:r>
    </w:p>
    <w:p w:rsidR="00FE3168" w:rsidRDefault="00432C25" w:rsidP="00FE3168">
      <w:pPr>
        <w:jc w:val="center"/>
        <w:rPr>
          <w:sz w:val="52"/>
          <w:szCs w:val="52"/>
        </w:rPr>
      </w:pPr>
      <w:r>
        <w:rPr>
          <w:sz w:val="52"/>
          <w:szCs w:val="52"/>
        </w:rPr>
        <w:t>Final</w:t>
      </w:r>
    </w:p>
    <w:sdt>
      <w:sdtPr>
        <w:rPr>
          <w:rFonts w:asciiTheme="minorHAnsi" w:eastAsiaTheme="minorHAnsi" w:hAnsiTheme="minorHAnsi" w:cstheme="minorBidi"/>
          <w:color w:val="auto"/>
          <w:sz w:val="22"/>
          <w:szCs w:val="22"/>
        </w:rPr>
        <w:id w:val="1483427263"/>
        <w:docPartObj>
          <w:docPartGallery w:val="Table of Contents"/>
          <w:docPartUnique/>
        </w:docPartObj>
      </w:sdtPr>
      <w:sdtEndPr>
        <w:rPr>
          <w:b/>
          <w:bCs/>
          <w:noProof/>
        </w:rPr>
      </w:sdtEndPr>
      <w:sdtContent>
        <w:p w:rsidR="00FE3168" w:rsidRDefault="00DD3752">
          <w:pPr>
            <w:pStyle w:val="TOCHeading"/>
          </w:pPr>
          <w:r>
            <w:t xml:space="preserve">Table of </w:t>
          </w:r>
          <w:r w:rsidR="00FE3168">
            <w:t>Contents</w:t>
          </w:r>
        </w:p>
        <w:p w:rsidR="00C415EC" w:rsidRDefault="00FE3168">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1338870" w:history="1">
            <w:r w:rsidR="00C415EC" w:rsidRPr="00A719A3">
              <w:rPr>
                <w:rStyle w:val="Hyperlink"/>
                <w:noProof/>
              </w:rPr>
              <w:t>Section 1. Transit Agency Information</w:t>
            </w:r>
            <w:r w:rsidR="00C415EC">
              <w:rPr>
                <w:noProof/>
                <w:webHidden/>
              </w:rPr>
              <w:tab/>
            </w:r>
            <w:r w:rsidR="00C415EC">
              <w:rPr>
                <w:noProof/>
                <w:webHidden/>
              </w:rPr>
              <w:fldChar w:fldCharType="begin"/>
            </w:r>
            <w:r w:rsidR="00C415EC">
              <w:rPr>
                <w:noProof/>
                <w:webHidden/>
              </w:rPr>
              <w:instrText xml:space="preserve"> PAGEREF _Toc51338870 \h </w:instrText>
            </w:r>
            <w:r w:rsidR="00C415EC">
              <w:rPr>
                <w:noProof/>
                <w:webHidden/>
              </w:rPr>
            </w:r>
            <w:r w:rsidR="00C415EC">
              <w:rPr>
                <w:noProof/>
                <w:webHidden/>
              </w:rPr>
              <w:fldChar w:fldCharType="separate"/>
            </w:r>
            <w:r w:rsidR="00C415EC">
              <w:rPr>
                <w:noProof/>
                <w:webHidden/>
              </w:rPr>
              <w:t>5</w:t>
            </w:r>
            <w:r w:rsidR="00C415EC">
              <w:rPr>
                <w:noProof/>
                <w:webHidden/>
              </w:rPr>
              <w:fldChar w:fldCharType="end"/>
            </w:r>
          </w:hyperlink>
        </w:p>
        <w:p w:rsidR="00C415EC" w:rsidRDefault="001C759E">
          <w:pPr>
            <w:pStyle w:val="TOC2"/>
            <w:rPr>
              <w:rFonts w:eastAsiaTheme="minorEastAsia"/>
              <w:noProof/>
            </w:rPr>
          </w:pPr>
          <w:hyperlink w:anchor="_Toc51338871" w:history="1">
            <w:r w:rsidR="00C415EC" w:rsidRPr="00A719A3">
              <w:rPr>
                <w:rStyle w:val="Hyperlink"/>
                <w:noProof/>
              </w:rPr>
              <w:t>General Information</w:t>
            </w:r>
            <w:r w:rsidR="00C415EC">
              <w:rPr>
                <w:noProof/>
                <w:webHidden/>
              </w:rPr>
              <w:tab/>
            </w:r>
            <w:r w:rsidR="00C415EC">
              <w:rPr>
                <w:noProof/>
                <w:webHidden/>
              </w:rPr>
              <w:fldChar w:fldCharType="begin"/>
            </w:r>
            <w:r w:rsidR="00C415EC">
              <w:rPr>
                <w:noProof/>
                <w:webHidden/>
              </w:rPr>
              <w:instrText xml:space="preserve"> PAGEREF _Toc51338871 \h </w:instrText>
            </w:r>
            <w:r w:rsidR="00C415EC">
              <w:rPr>
                <w:noProof/>
                <w:webHidden/>
              </w:rPr>
            </w:r>
            <w:r w:rsidR="00C415EC">
              <w:rPr>
                <w:noProof/>
                <w:webHidden/>
              </w:rPr>
              <w:fldChar w:fldCharType="separate"/>
            </w:r>
            <w:r w:rsidR="00C415EC">
              <w:rPr>
                <w:noProof/>
                <w:webHidden/>
              </w:rPr>
              <w:t>6</w:t>
            </w:r>
            <w:r w:rsidR="00C415EC">
              <w:rPr>
                <w:noProof/>
                <w:webHidden/>
              </w:rPr>
              <w:fldChar w:fldCharType="end"/>
            </w:r>
          </w:hyperlink>
        </w:p>
        <w:p w:rsidR="00C415EC" w:rsidRDefault="001C759E">
          <w:pPr>
            <w:pStyle w:val="TOC1"/>
            <w:tabs>
              <w:tab w:val="right" w:leader="dot" w:pos="9350"/>
            </w:tabs>
            <w:rPr>
              <w:rFonts w:eastAsiaTheme="minorEastAsia"/>
              <w:noProof/>
            </w:rPr>
          </w:pPr>
          <w:hyperlink w:anchor="_Toc51338872" w:history="1">
            <w:r w:rsidR="00C415EC" w:rsidRPr="00A719A3">
              <w:rPr>
                <w:rStyle w:val="Hyperlink"/>
                <w:noProof/>
              </w:rPr>
              <w:t>Section 2. Plan Development, Approval, and Updates</w:t>
            </w:r>
            <w:r w:rsidR="00C415EC">
              <w:rPr>
                <w:noProof/>
                <w:webHidden/>
              </w:rPr>
              <w:tab/>
            </w:r>
            <w:r w:rsidR="00C415EC">
              <w:rPr>
                <w:noProof/>
                <w:webHidden/>
              </w:rPr>
              <w:fldChar w:fldCharType="begin"/>
            </w:r>
            <w:r w:rsidR="00C415EC">
              <w:rPr>
                <w:noProof/>
                <w:webHidden/>
              </w:rPr>
              <w:instrText xml:space="preserve"> PAGEREF _Toc51338872 \h </w:instrText>
            </w:r>
            <w:r w:rsidR="00C415EC">
              <w:rPr>
                <w:noProof/>
                <w:webHidden/>
              </w:rPr>
            </w:r>
            <w:r w:rsidR="00C415EC">
              <w:rPr>
                <w:noProof/>
                <w:webHidden/>
              </w:rPr>
              <w:fldChar w:fldCharType="separate"/>
            </w:r>
            <w:r w:rsidR="00C415EC">
              <w:rPr>
                <w:noProof/>
                <w:webHidden/>
              </w:rPr>
              <w:t>7</w:t>
            </w:r>
            <w:r w:rsidR="00C415EC">
              <w:rPr>
                <w:noProof/>
                <w:webHidden/>
              </w:rPr>
              <w:fldChar w:fldCharType="end"/>
            </w:r>
          </w:hyperlink>
        </w:p>
        <w:p w:rsidR="00C415EC" w:rsidRDefault="001C759E">
          <w:pPr>
            <w:pStyle w:val="TOC1"/>
            <w:tabs>
              <w:tab w:val="right" w:leader="dot" w:pos="9350"/>
            </w:tabs>
            <w:rPr>
              <w:rFonts w:eastAsiaTheme="minorEastAsia"/>
              <w:noProof/>
            </w:rPr>
          </w:pPr>
          <w:hyperlink w:anchor="_Toc51338873" w:history="1">
            <w:r w:rsidR="00C415EC" w:rsidRPr="00A719A3">
              <w:rPr>
                <w:rStyle w:val="Hyperlink"/>
                <w:noProof/>
              </w:rPr>
              <w:t>Section 3. Safety Performance Targets</w:t>
            </w:r>
            <w:r w:rsidR="00C415EC">
              <w:rPr>
                <w:noProof/>
                <w:webHidden/>
              </w:rPr>
              <w:tab/>
            </w:r>
            <w:r w:rsidR="00C415EC">
              <w:rPr>
                <w:noProof/>
                <w:webHidden/>
              </w:rPr>
              <w:fldChar w:fldCharType="begin"/>
            </w:r>
            <w:r w:rsidR="00C415EC">
              <w:rPr>
                <w:noProof/>
                <w:webHidden/>
              </w:rPr>
              <w:instrText xml:space="preserve"> PAGEREF _Toc51338873 \h </w:instrText>
            </w:r>
            <w:r w:rsidR="00C415EC">
              <w:rPr>
                <w:noProof/>
                <w:webHidden/>
              </w:rPr>
            </w:r>
            <w:r w:rsidR="00C415EC">
              <w:rPr>
                <w:noProof/>
                <w:webHidden/>
              </w:rPr>
              <w:fldChar w:fldCharType="separate"/>
            </w:r>
            <w:r w:rsidR="00C415EC">
              <w:rPr>
                <w:noProof/>
                <w:webHidden/>
              </w:rPr>
              <w:t>8</w:t>
            </w:r>
            <w:r w:rsidR="00C415EC">
              <w:rPr>
                <w:noProof/>
                <w:webHidden/>
              </w:rPr>
              <w:fldChar w:fldCharType="end"/>
            </w:r>
          </w:hyperlink>
        </w:p>
        <w:p w:rsidR="00C415EC" w:rsidRDefault="001C759E">
          <w:pPr>
            <w:pStyle w:val="TOC1"/>
            <w:tabs>
              <w:tab w:val="right" w:leader="dot" w:pos="9350"/>
            </w:tabs>
            <w:rPr>
              <w:rFonts w:eastAsiaTheme="minorEastAsia"/>
              <w:noProof/>
            </w:rPr>
          </w:pPr>
          <w:hyperlink w:anchor="_Toc51338874" w:history="1">
            <w:r w:rsidR="00C415EC" w:rsidRPr="00A719A3">
              <w:rPr>
                <w:rStyle w:val="Hyperlink"/>
                <w:noProof/>
              </w:rPr>
              <w:t>Section 4. Safety Management Policy</w:t>
            </w:r>
            <w:r w:rsidR="00C415EC">
              <w:rPr>
                <w:noProof/>
                <w:webHidden/>
              </w:rPr>
              <w:tab/>
            </w:r>
            <w:r w:rsidR="00C415EC">
              <w:rPr>
                <w:noProof/>
                <w:webHidden/>
              </w:rPr>
              <w:fldChar w:fldCharType="begin"/>
            </w:r>
            <w:r w:rsidR="00C415EC">
              <w:rPr>
                <w:noProof/>
                <w:webHidden/>
              </w:rPr>
              <w:instrText xml:space="preserve"> PAGEREF _Toc51338874 \h </w:instrText>
            </w:r>
            <w:r w:rsidR="00C415EC">
              <w:rPr>
                <w:noProof/>
                <w:webHidden/>
              </w:rPr>
            </w:r>
            <w:r w:rsidR="00C415EC">
              <w:rPr>
                <w:noProof/>
                <w:webHidden/>
              </w:rPr>
              <w:fldChar w:fldCharType="separate"/>
            </w:r>
            <w:r w:rsidR="00C415EC">
              <w:rPr>
                <w:noProof/>
                <w:webHidden/>
              </w:rPr>
              <w:t>10</w:t>
            </w:r>
            <w:r w:rsidR="00C415EC">
              <w:rPr>
                <w:noProof/>
                <w:webHidden/>
              </w:rPr>
              <w:fldChar w:fldCharType="end"/>
            </w:r>
          </w:hyperlink>
        </w:p>
        <w:p w:rsidR="00C415EC" w:rsidRDefault="001C759E">
          <w:pPr>
            <w:pStyle w:val="TOC2"/>
            <w:rPr>
              <w:rFonts w:eastAsiaTheme="minorEastAsia"/>
              <w:noProof/>
            </w:rPr>
          </w:pPr>
          <w:hyperlink w:anchor="_Toc51338875" w:history="1">
            <w:r w:rsidR="00C415EC" w:rsidRPr="00A719A3">
              <w:rPr>
                <w:rStyle w:val="Hyperlink"/>
                <w:noProof/>
              </w:rPr>
              <w:t>Safety Management Policy Statement</w:t>
            </w:r>
            <w:r w:rsidR="00C415EC">
              <w:rPr>
                <w:noProof/>
                <w:webHidden/>
              </w:rPr>
              <w:tab/>
            </w:r>
            <w:r w:rsidR="00C415EC">
              <w:rPr>
                <w:noProof/>
                <w:webHidden/>
              </w:rPr>
              <w:fldChar w:fldCharType="begin"/>
            </w:r>
            <w:r w:rsidR="00C415EC">
              <w:rPr>
                <w:noProof/>
                <w:webHidden/>
              </w:rPr>
              <w:instrText xml:space="preserve"> PAGEREF _Toc51338875 \h </w:instrText>
            </w:r>
            <w:r w:rsidR="00C415EC">
              <w:rPr>
                <w:noProof/>
                <w:webHidden/>
              </w:rPr>
            </w:r>
            <w:r w:rsidR="00C415EC">
              <w:rPr>
                <w:noProof/>
                <w:webHidden/>
              </w:rPr>
              <w:fldChar w:fldCharType="separate"/>
            </w:r>
            <w:r w:rsidR="00C415EC">
              <w:rPr>
                <w:noProof/>
                <w:webHidden/>
              </w:rPr>
              <w:t>10</w:t>
            </w:r>
            <w:r w:rsidR="00C415EC">
              <w:rPr>
                <w:noProof/>
                <w:webHidden/>
              </w:rPr>
              <w:fldChar w:fldCharType="end"/>
            </w:r>
          </w:hyperlink>
        </w:p>
        <w:p w:rsidR="00C415EC" w:rsidRDefault="001C759E">
          <w:pPr>
            <w:pStyle w:val="TOC2"/>
            <w:rPr>
              <w:rFonts w:eastAsiaTheme="minorEastAsia"/>
              <w:noProof/>
            </w:rPr>
          </w:pPr>
          <w:hyperlink w:anchor="_Toc51338876" w:history="1">
            <w:r w:rsidR="00C415EC" w:rsidRPr="00A719A3">
              <w:rPr>
                <w:rStyle w:val="Hyperlink"/>
                <w:noProof/>
              </w:rPr>
              <w:t>Safety Management Policy Communication</w:t>
            </w:r>
            <w:r w:rsidR="00C415EC">
              <w:rPr>
                <w:noProof/>
                <w:webHidden/>
              </w:rPr>
              <w:tab/>
            </w:r>
            <w:r w:rsidR="00C415EC">
              <w:rPr>
                <w:noProof/>
                <w:webHidden/>
              </w:rPr>
              <w:fldChar w:fldCharType="begin"/>
            </w:r>
            <w:r w:rsidR="00C415EC">
              <w:rPr>
                <w:noProof/>
                <w:webHidden/>
              </w:rPr>
              <w:instrText xml:space="preserve"> PAGEREF _Toc51338876 \h </w:instrText>
            </w:r>
            <w:r w:rsidR="00C415EC">
              <w:rPr>
                <w:noProof/>
                <w:webHidden/>
              </w:rPr>
            </w:r>
            <w:r w:rsidR="00C415EC">
              <w:rPr>
                <w:noProof/>
                <w:webHidden/>
              </w:rPr>
              <w:fldChar w:fldCharType="separate"/>
            </w:r>
            <w:r w:rsidR="00C415EC">
              <w:rPr>
                <w:noProof/>
                <w:webHidden/>
              </w:rPr>
              <w:t>13</w:t>
            </w:r>
            <w:r w:rsidR="00C415EC">
              <w:rPr>
                <w:noProof/>
                <w:webHidden/>
              </w:rPr>
              <w:fldChar w:fldCharType="end"/>
            </w:r>
          </w:hyperlink>
        </w:p>
        <w:p w:rsidR="00C415EC" w:rsidRDefault="001C759E">
          <w:pPr>
            <w:pStyle w:val="TOC2"/>
            <w:rPr>
              <w:rFonts w:eastAsiaTheme="minorEastAsia"/>
              <w:noProof/>
            </w:rPr>
          </w:pPr>
          <w:hyperlink w:anchor="_Toc51338877" w:history="1">
            <w:r w:rsidR="00C415EC" w:rsidRPr="00A719A3">
              <w:rPr>
                <w:rStyle w:val="Hyperlink"/>
                <w:noProof/>
              </w:rPr>
              <w:t>Authorities, Accountabilities, and Responsibilities</w:t>
            </w:r>
            <w:r w:rsidR="00C415EC">
              <w:rPr>
                <w:noProof/>
                <w:webHidden/>
              </w:rPr>
              <w:tab/>
            </w:r>
            <w:r w:rsidR="00C415EC">
              <w:rPr>
                <w:noProof/>
                <w:webHidden/>
              </w:rPr>
              <w:fldChar w:fldCharType="begin"/>
            </w:r>
            <w:r w:rsidR="00C415EC">
              <w:rPr>
                <w:noProof/>
                <w:webHidden/>
              </w:rPr>
              <w:instrText xml:space="preserve"> PAGEREF _Toc51338877 \h </w:instrText>
            </w:r>
            <w:r w:rsidR="00C415EC">
              <w:rPr>
                <w:noProof/>
                <w:webHidden/>
              </w:rPr>
            </w:r>
            <w:r w:rsidR="00C415EC">
              <w:rPr>
                <w:noProof/>
                <w:webHidden/>
              </w:rPr>
              <w:fldChar w:fldCharType="separate"/>
            </w:r>
            <w:r w:rsidR="00C415EC">
              <w:rPr>
                <w:noProof/>
                <w:webHidden/>
              </w:rPr>
              <w:t>13</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878" w:history="1">
            <w:r w:rsidR="00C415EC" w:rsidRPr="00A719A3">
              <w:rPr>
                <w:rStyle w:val="Hyperlink"/>
                <w:noProof/>
              </w:rPr>
              <w:t>Accountable Executive (AE):</w:t>
            </w:r>
            <w:r w:rsidR="00C415EC">
              <w:rPr>
                <w:noProof/>
                <w:webHidden/>
              </w:rPr>
              <w:tab/>
            </w:r>
            <w:r w:rsidR="00C415EC">
              <w:rPr>
                <w:noProof/>
                <w:webHidden/>
              </w:rPr>
              <w:fldChar w:fldCharType="begin"/>
            </w:r>
            <w:r w:rsidR="00C415EC">
              <w:rPr>
                <w:noProof/>
                <w:webHidden/>
              </w:rPr>
              <w:instrText xml:space="preserve"> PAGEREF _Toc51338878 \h </w:instrText>
            </w:r>
            <w:r w:rsidR="00C415EC">
              <w:rPr>
                <w:noProof/>
                <w:webHidden/>
              </w:rPr>
            </w:r>
            <w:r w:rsidR="00C415EC">
              <w:rPr>
                <w:noProof/>
                <w:webHidden/>
              </w:rPr>
              <w:fldChar w:fldCharType="separate"/>
            </w:r>
            <w:r w:rsidR="00C415EC">
              <w:rPr>
                <w:noProof/>
                <w:webHidden/>
              </w:rPr>
              <w:t>13</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879" w:history="1">
            <w:r w:rsidR="00C415EC" w:rsidRPr="00A719A3">
              <w:rPr>
                <w:rStyle w:val="Hyperlink"/>
                <w:noProof/>
              </w:rPr>
              <w:t>Chief Safety Officer (CSO)</w:t>
            </w:r>
            <w:r w:rsidR="00C415EC">
              <w:rPr>
                <w:noProof/>
                <w:webHidden/>
              </w:rPr>
              <w:tab/>
            </w:r>
            <w:r w:rsidR="00C415EC">
              <w:rPr>
                <w:noProof/>
                <w:webHidden/>
              </w:rPr>
              <w:fldChar w:fldCharType="begin"/>
            </w:r>
            <w:r w:rsidR="00C415EC">
              <w:rPr>
                <w:noProof/>
                <w:webHidden/>
              </w:rPr>
              <w:instrText xml:space="preserve"> PAGEREF _Toc51338879 \h </w:instrText>
            </w:r>
            <w:r w:rsidR="00C415EC">
              <w:rPr>
                <w:noProof/>
                <w:webHidden/>
              </w:rPr>
            </w:r>
            <w:r w:rsidR="00C415EC">
              <w:rPr>
                <w:noProof/>
                <w:webHidden/>
              </w:rPr>
              <w:fldChar w:fldCharType="separate"/>
            </w:r>
            <w:r w:rsidR="00C415EC">
              <w:rPr>
                <w:noProof/>
                <w:webHidden/>
              </w:rPr>
              <w:t>14</w:t>
            </w:r>
            <w:r w:rsidR="00C415EC">
              <w:rPr>
                <w:noProof/>
                <w:webHidden/>
              </w:rPr>
              <w:fldChar w:fldCharType="end"/>
            </w:r>
          </w:hyperlink>
        </w:p>
        <w:p w:rsidR="00C415EC" w:rsidRDefault="001C759E">
          <w:pPr>
            <w:pStyle w:val="TOC2"/>
            <w:rPr>
              <w:rFonts w:eastAsiaTheme="minorEastAsia"/>
              <w:noProof/>
            </w:rPr>
          </w:pPr>
          <w:hyperlink w:anchor="_Toc51338880" w:history="1">
            <w:r w:rsidR="00C415EC" w:rsidRPr="00A719A3">
              <w:rPr>
                <w:rStyle w:val="Hyperlink"/>
                <w:noProof/>
              </w:rPr>
              <w:t>Role of Staff to Develop and Manage Safety Management Systems (SMS)</w:t>
            </w:r>
            <w:r w:rsidR="00C415EC">
              <w:rPr>
                <w:noProof/>
                <w:webHidden/>
              </w:rPr>
              <w:tab/>
            </w:r>
            <w:r w:rsidR="00C415EC">
              <w:rPr>
                <w:noProof/>
                <w:webHidden/>
              </w:rPr>
              <w:fldChar w:fldCharType="begin"/>
            </w:r>
            <w:r w:rsidR="00C415EC">
              <w:rPr>
                <w:noProof/>
                <w:webHidden/>
              </w:rPr>
              <w:instrText xml:space="preserve"> PAGEREF _Toc51338880 \h </w:instrText>
            </w:r>
            <w:r w:rsidR="00C415EC">
              <w:rPr>
                <w:noProof/>
                <w:webHidden/>
              </w:rPr>
            </w:r>
            <w:r w:rsidR="00C415EC">
              <w:rPr>
                <w:noProof/>
                <w:webHidden/>
              </w:rPr>
              <w:fldChar w:fldCharType="separate"/>
            </w:r>
            <w:r w:rsidR="00C415EC">
              <w:rPr>
                <w:noProof/>
                <w:webHidden/>
              </w:rPr>
              <w:t>14</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881" w:history="1">
            <w:r w:rsidR="00C415EC" w:rsidRPr="00A719A3">
              <w:rPr>
                <w:rStyle w:val="Hyperlink"/>
                <w:noProof/>
              </w:rPr>
              <w:t>Accountable Executive (AE)</w:t>
            </w:r>
            <w:r w:rsidR="00C415EC">
              <w:rPr>
                <w:noProof/>
                <w:webHidden/>
              </w:rPr>
              <w:tab/>
            </w:r>
            <w:r w:rsidR="00C415EC">
              <w:rPr>
                <w:noProof/>
                <w:webHidden/>
              </w:rPr>
              <w:fldChar w:fldCharType="begin"/>
            </w:r>
            <w:r w:rsidR="00C415EC">
              <w:rPr>
                <w:noProof/>
                <w:webHidden/>
              </w:rPr>
              <w:instrText xml:space="preserve"> PAGEREF _Toc51338881 \h </w:instrText>
            </w:r>
            <w:r w:rsidR="00C415EC">
              <w:rPr>
                <w:noProof/>
                <w:webHidden/>
              </w:rPr>
            </w:r>
            <w:r w:rsidR="00C415EC">
              <w:rPr>
                <w:noProof/>
                <w:webHidden/>
              </w:rPr>
              <w:fldChar w:fldCharType="separate"/>
            </w:r>
            <w:r w:rsidR="00C415EC">
              <w:rPr>
                <w:noProof/>
                <w:webHidden/>
              </w:rPr>
              <w:t>14</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882" w:history="1">
            <w:r w:rsidR="00C415EC" w:rsidRPr="00A719A3">
              <w:rPr>
                <w:rStyle w:val="Hyperlink"/>
                <w:noProof/>
              </w:rPr>
              <w:t>Chief Safety Officer (CSO)</w:t>
            </w:r>
            <w:r w:rsidR="00C415EC">
              <w:rPr>
                <w:noProof/>
                <w:webHidden/>
              </w:rPr>
              <w:tab/>
            </w:r>
            <w:r w:rsidR="00C415EC">
              <w:rPr>
                <w:noProof/>
                <w:webHidden/>
              </w:rPr>
              <w:fldChar w:fldCharType="begin"/>
            </w:r>
            <w:r w:rsidR="00C415EC">
              <w:rPr>
                <w:noProof/>
                <w:webHidden/>
              </w:rPr>
              <w:instrText xml:space="preserve"> PAGEREF _Toc51338882 \h </w:instrText>
            </w:r>
            <w:r w:rsidR="00C415EC">
              <w:rPr>
                <w:noProof/>
                <w:webHidden/>
              </w:rPr>
            </w:r>
            <w:r w:rsidR="00C415EC">
              <w:rPr>
                <w:noProof/>
                <w:webHidden/>
              </w:rPr>
              <w:fldChar w:fldCharType="separate"/>
            </w:r>
            <w:r w:rsidR="00C415EC">
              <w:rPr>
                <w:noProof/>
                <w:webHidden/>
              </w:rPr>
              <w:t>14</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883" w:history="1">
            <w:r w:rsidR="00C415EC" w:rsidRPr="00A719A3">
              <w:rPr>
                <w:rStyle w:val="Hyperlink"/>
                <w:noProof/>
              </w:rPr>
              <w:t>Managers and Key Staff</w:t>
            </w:r>
            <w:r w:rsidR="00C415EC">
              <w:rPr>
                <w:noProof/>
                <w:webHidden/>
              </w:rPr>
              <w:tab/>
            </w:r>
            <w:r w:rsidR="00C415EC">
              <w:rPr>
                <w:noProof/>
                <w:webHidden/>
              </w:rPr>
              <w:fldChar w:fldCharType="begin"/>
            </w:r>
            <w:r w:rsidR="00C415EC">
              <w:rPr>
                <w:noProof/>
                <w:webHidden/>
              </w:rPr>
              <w:instrText xml:space="preserve"> PAGEREF _Toc51338883 \h </w:instrText>
            </w:r>
            <w:r w:rsidR="00C415EC">
              <w:rPr>
                <w:noProof/>
                <w:webHidden/>
              </w:rPr>
            </w:r>
            <w:r w:rsidR="00C415EC">
              <w:rPr>
                <w:noProof/>
                <w:webHidden/>
              </w:rPr>
              <w:fldChar w:fldCharType="separate"/>
            </w:r>
            <w:r w:rsidR="00C415EC">
              <w:rPr>
                <w:noProof/>
                <w:webHidden/>
              </w:rPr>
              <w:t>14</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884" w:history="1">
            <w:r w:rsidR="00C415EC" w:rsidRPr="00A719A3">
              <w:rPr>
                <w:rStyle w:val="Hyperlink"/>
                <w:noProof/>
              </w:rPr>
              <w:t>Supervisors</w:t>
            </w:r>
            <w:r w:rsidR="00C415EC">
              <w:rPr>
                <w:noProof/>
                <w:webHidden/>
              </w:rPr>
              <w:tab/>
            </w:r>
            <w:r w:rsidR="00C415EC">
              <w:rPr>
                <w:noProof/>
                <w:webHidden/>
              </w:rPr>
              <w:fldChar w:fldCharType="begin"/>
            </w:r>
            <w:r w:rsidR="00C415EC">
              <w:rPr>
                <w:noProof/>
                <w:webHidden/>
              </w:rPr>
              <w:instrText xml:space="preserve"> PAGEREF _Toc51338884 \h </w:instrText>
            </w:r>
            <w:r w:rsidR="00C415EC">
              <w:rPr>
                <w:noProof/>
                <w:webHidden/>
              </w:rPr>
            </w:r>
            <w:r w:rsidR="00C415EC">
              <w:rPr>
                <w:noProof/>
                <w:webHidden/>
              </w:rPr>
              <w:fldChar w:fldCharType="separate"/>
            </w:r>
            <w:r w:rsidR="00C415EC">
              <w:rPr>
                <w:noProof/>
                <w:webHidden/>
              </w:rPr>
              <w:t>14</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885" w:history="1">
            <w:r w:rsidR="00C415EC" w:rsidRPr="00A719A3">
              <w:rPr>
                <w:rStyle w:val="Hyperlink"/>
                <w:noProof/>
              </w:rPr>
              <w:t>Employees</w:t>
            </w:r>
            <w:r w:rsidR="00C415EC">
              <w:rPr>
                <w:noProof/>
                <w:webHidden/>
              </w:rPr>
              <w:tab/>
            </w:r>
            <w:r w:rsidR="00C415EC">
              <w:rPr>
                <w:noProof/>
                <w:webHidden/>
              </w:rPr>
              <w:fldChar w:fldCharType="begin"/>
            </w:r>
            <w:r w:rsidR="00C415EC">
              <w:rPr>
                <w:noProof/>
                <w:webHidden/>
              </w:rPr>
              <w:instrText xml:space="preserve"> PAGEREF _Toc51338885 \h </w:instrText>
            </w:r>
            <w:r w:rsidR="00C415EC">
              <w:rPr>
                <w:noProof/>
                <w:webHidden/>
              </w:rPr>
            </w:r>
            <w:r w:rsidR="00C415EC">
              <w:rPr>
                <w:noProof/>
                <w:webHidden/>
              </w:rPr>
              <w:fldChar w:fldCharType="separate"/>
            </w:r>
            <w:r w:rsidR="00C415EC">
              <w:rPr>
                <w:noProof/>
                <w:webHidden/>
              </w:rPr>
              <w:t>15</w:t>
            </w:r>
            <w:r w:rsidR="00C415EC">
              <w:rPr>
                <w:noProof/>
                <w:webHidden/>
              </w:rPr>
              <w:fldChar w:fldCharType="end"/>
            </w:r>
          </w:hyperlink>
        </w:p>
        <w:p w:rsidR="00C415EC" w:rsidRDefault="001C759E">
          <w:pPr>
            <w:pStyle w:val="TOC2"/>
            <w:rPr>
              <w:rFonts w:eastAsiaTheme="minorEastAsia"/>
              <w:noProof/>
            </w:rPr>
          </w:pPr>
          <w:hyperlink w:anchor="_Toc51338886" w:history="1">
            <w:r w:rsidR="00C415EC" w:rsidRPr="00A719A3">
              <w:rPr>
                <w:rStyle w:val="Hyperlink"/>
                <w:noProof/>
              </w:rPr>
              <w:t>Employee Safety Reporting Program (ESRP)</w:t>
            </w:r>
            <w:r w:rsidR="00C415EC">
              <w:rPr>
                <w:noProof/>
                <w:webHidden/>
              </w:rPr>
              <w:tab/>
            </w:r>
            <w:r w:rsidR="00C415EC">
              <w:rPr>
                <w:noProof/>
                <w:webHidden/>
              </w:rPr>
              <w:fldChar w:fldCharType="begin"/>
            </w:r>
            <w:r w:rsidR="00C415EC">
              <w:rPr>
                <w:noProof/>
                <w:webHidden/>
              </w:rPr>
              <w:instrText xml:space="preserve"> PAGEREF _Toc51338886 \h </w:instrText>
            </w:r>
            <w:r w:rsidR="00C415EC">
              <w:rPr>
                <w:noProof/>
                <w:webHidden/>
              </w:rPr>
            </w:r>
            <w:r w:rsidR="00C415EC">
              <w:rPr>
                <w:noProof/>
                <w:webHidden/>
              </w:rPr>
              <w:fldChar w:fldCharType="separate"/>
            </w:r>
            <w:r w:rsidR="00C415EC">
              <w:rPr>
                <w:noProof/>
                <w:webHidden/>
              </w:rPr>
              <w:t>15</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887" w:history="1">
            <w:r w:rsidR="00C415EC" w:rsidRPr="00A719A3">
              <w:rPr>
                <w:rStyle w:val="Hyperlink"/>
                <w:noProof/>
              </w:rPr>
              <w:t>Hazard Reporting Process</w:t>
            </w:r>
            <w:r w:rsidR="00C415EC">
              <w:rPr>
                <w:noProof/>
                <w:webHidden/>
              </w:rPr>
              <w:tab/>
            </w:r>
            <w:r w:rsidR="00C415EC">
              <w:rPr>
                <w:noProof/>
                <w:webHidden/>
              </w:rPr>
              <w:fldChar w:fldCharType="begin"/>
            </w:r>
            <w:r w:rsidR="00C415EC">
              <w:rPr>
                <w:noProof/>
                <w:webHidden/>
              </w:rPr>
              <w:instrText xml:space="preserve"> PAGEREF _Toc51338887 \h </w:instrText>
            </w:r>
            <w:r w:rsidR="00C415EC">
              <w:rPr>
                <w:noProof/>
                <w:webHidden/>
              </w:rPr>
            </w:r>
            <w:r w:rsidR="00C415EC">
              <w:rPr>
                <w:noProof/>
                <w:webHidden/>
              </w:rPr>
              <w:fldChar w:fldCharType="separate"/>
            </w:r>
            <w:r w:rsidR="00C415EC">
              <w:rPr>
                <w:noProof/>
                <w:webHidden/>
              </w:rPr>
              <w:t>16</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888" w:history="1">
            <w:r w:rsidR="00C415EC" w:rsidRPr="00A719A3">
              <w:rPr>
                <w:rStyle w:val="Hyperlink"/>
                <w:noProof/>
              </w:rPr>
              <w:t>Immediate Action Required</w:t>
            </w:r>
            <w:r w:rsidR="00C415EC">
              <w:rPr>
                <w:noProof/>
                <w:webHidden/>
              </w:rPr>
              <w:tab/>
            </w:r>
            <w:r w:rsidR="00C415EC">
              <w:rPr>
                <w:noProof/>
                <w:webHidden/>
              </w:rPr>
              <w:fldChar w:fldCharType="begin"/>
            </w:r>
            <w:r w:rsidR="00C415EC">
              <w:rPr>
                <w:noProof/>
                <w:webHidden/>
              </w:rPr>
              <w:instrText xml:space="preserve"> PAGEREF _Toc51338888 \h </w:instrText>
            </w:r>
            <w:r w:rsidR="00C415EC">
              <w:rPr>
                <w:noProof/>
                <w:webHidden/>
              </w:rPr>
            </w:r>
            <w:r w:rsidR="00C415EC">
              <w:rPr>
                <w:noProof/>
                <w:webHidden/>
              </w:rPr>
              <w:fldChar w:fldCharType="separate"/>
            </w:r>
            <w:r w:rsidR="00C415EC">
              <w:rPr>
                <w:noProof/>
                <w:webHidden/>
              </w:rPr>
              <w:t>16</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889" w:history="1">
            <w:r w:rsidR="00C415EC" w:rsidRPr="00A719A3">
              <w:rPr>
                <w:rStyle w:val="Hyperlink"/>
                <w:noProof/>
              </w:rPr>
              <w:t>Delayed Action Required</w:t>
            </w:r>
            <w:r w:rsidR="00C415EC">
              <w:rPr>
                <w:noProof/>
                <w:webHidden/>
              </w:rPr>
              <w:tab/>
            </w:r>
            <w:r w:rsidR="00C415EC">
              <w:rPr>
                <w:noProof/>
                <w:webHidden/>
              </w:rPr>
              <w:fldChar w:fldCharType="begin"/>
            </w:r>
            <w:r w:rsidR="00C415EC">
              <w:rPr>
                <w:noProof/>
                <w:webHidden/>
              </w:rPr>
              <w:instrText xml:space="preserve"> PAGEREF _Toc51338889 \h </w:instrText>
            </w:r>
            <w:r w:rsidR="00C415EC">
              <w:rPr>
                <w:noProof/>
                <w:webHidden/>
              </w:rPr>
            </w:r>
            <w:r w:rsidR="00C415EC">
              <w:rPr>
                <w:noProof/>
                <w:webHidden/>
              </w:rPr>
              <w:fldChar w:fldCharType="separate"/>
            </w:r>
            <w:r w:rsidR="00C415EC">
              <w:rPr>
                <w:noProof/>
                <w:webHidden/>
              </w:rPr>
              <w:t>16</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890" w:history="1">
            <w:r w:rsidR="00C415EC" w:rsidRPr="00A719A3">
              <w:rPr>
                <w:rStyle w:val="Hyperlink"/>
                <w:noProof/>
              </w:rPr>
              <w:t>Role of Supervisor</w:t>
            </w:r>
            <w:r w:rsidR="00C415EC">
              <w:rPr>
                <w:noProof/>
                <w:webHidden/>
              </w:rPr>
              <w:tab/>
            </w:r>
            <w:r w:rsidR="00C415EC">
              <w:rPr>
                <w:noProof/>
                <w:webHidden/>
              </w:rPr>
              <w:fldChar w:fldCharType="begin"/>
            </w:r>
            <w:r w:rsidR="00C415EC">
              <w:rPr>
                <w:noProof/>
                <w:webHidden/>
              </w:rPr>
              <w:instrText xml:space="preserve"> PAGEREF _Toc51338890 \h </w:instrText>
            </w:r>
            <w:r w:rsidR="00C415EC">
              <w:rPr>
                <w:noProof/>
                <w:webHidden/>
              </w:rPr>
            </w:r>
            <w:r w:rsidR="00C415EC">
              <w:rPr>
                <w:noProof/>
                <w:webHidden/>
              </w:rPr>
              <w:fldChar w:fldCharType="separate"/>
            </w:r>
            <w:r w:rsidR="00C415EC">
              <w:rPr>
                <w:noProof/>
                <w:webHidden/>
              </w:rPr>
              <w:t>16</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891" w:history="1">
            <w:r w:rsidR="00C415EC" w:rsidRPr="00A719A3">
              <w:rPr>
                <w:rStyle w:val="Hyperlink"/>
                <w:noProof/>
              </w:rPr>
              <w:t>Votran Responsibility</w:t>
            </w:r>
            <w:r w:rsidR="00C415EC">
              <w:rPr>
                <w:noProof/>
                <w:webHidden/>
              </w:rPr>
              <w:tab/>
            </w:r>
            <w:r w:rsidR="00C415EC">
              <w:rPr>
                <w:noProof/>
                <w:webHidden/>
              </w:rPr>
              <w:fldChar w:fldCharType="begin"/>
            </w:r>
            <w:r w:rsidR="00C415EC">
              <w:rPr>
                <w:noProof/>
                <w:webHidden/>
              </w:rPr>
              <w:instrText xml:space="preserve"> PAGEREF _Toc51338891 \h </w:instrText>
            </w:r>
            <w:r w:rsidR="00C415EC">
              <w:rPr>
                <w:noProof/>
                <w:webHidden/>
              </w:rPr>
            </w:r>
            <w:r w:rsidR="00C415EC">
              <w:rPr>
                <w:noProof/>
                <w:webHidden/>
              </w:rPr>
              <w:fldChar w:fldCharType="separate"/>
            </w:r>
            <w:r w:rsidR="00C415EC">
              <w:rPr>
                <w:noProof/>
                <w:webHidden/>
              </w:rPr>
              <w:t>17</w:t>
            </w:r>
            <w:r w:rsidR="00C415EC">
              <w:rPr>
                <w:noProof/>
                <w:webHidden/>
              </w:rPr>
              <w:fldChar w:fldCharType="end"/>
            </w:r>
          </w:hyperlink>
        </w:p>
        <w:p w:rsidR="00C415EC" w:rsidRDefault="001C759E">
          <w:pPr>
            <w:pStyle w:val="TOC1"/>
            <w:tabs>
              <w:tab w:val="right" w:leader="dot" w:pos="9350"/>
            </w:tabs>
            <w:rPr>
              <w:rFonts w:eastAsiaTheme="minorEastAsia"/>
              <w:noProof/>
            </w:rPr>
          </w:pPr>
          <w:hyperlink w:anchor="_Toc51338892" w:history="1">
            <w:r w:rsidR="00C415EC" w:rsidRPr="00A719A3">
              <w:rPr>
                <w:rStyle w:val="Hyperlink"/>
                <w:noProof/>
              </w:rPr>
              <w:t>Section 5. Safety Risk Management</w:t>
            </w:r>
            <w:r w:rsidR="00C415EC">
              <w:rPr>
                <w:noProof/>
                <w:webHidden/>
              </w:rPr>
              <w:tab/>
            </w:r>
            <w:r w:rsidR="00C415EC">
              <w:rPr>
                <w:noProof/>
                <w:webHidden/>
              </w:rPr>
              <w:fldChar w:fldCharType="begin"/>
            </w:r>
            <w:r w:rsidR="00C415EC">
              <w:rPr>
                <w:noProof/>
                <w:webHidden/>
              </w:rPr>
              <w:instrText xml:space="preserve"> PAGEREF _Toc51338892 \h </w:instrText>
            </w:r>
            <w:r w:rsidR="00C415EC">
              <w:rPr>
                <w:noProof/>
                <w:webHidden/>
              </w:rPr>
            </w:r>
            <w:r w:rsidR="00C415EC">
              <w:rPr>
                <w:noProof/>
                <w:webHidden/>
              </w:rPr>
              <w:fldChar w:fldCharType="separate"/>
            </w:r>
            <w:r w:rsidR="00C415EC">
              <w:rPr>
                <w:noProof/>
                <w:webHidden/>
              </w:rPr>
              <w:t>18</w:t>
            </w:r>
            <w:r w:rsidR="00C415EC">
              <w:rPr>
                <w:noProof/>
                <w:webHidden/>
              </w:rPr>
              <w:fldChar w:fldCharType="end"/>
            </w:r>
          </w:hyperlink>
        </w:p>
        <w:p w:rsidR="00C415EC" w:rsidRDefault="001C759E">
          <w:pPr>
            <w:pStyle w:val="TOC2"/>
            <w:rPr>
              <w:rFonts w:eastAsiaTheme="minorEastAsia"/>
              <w:noProof/>
            </w:rPr>
          </w:pPr>
          <w:hyperlink w:anchor="_Toc51338893" w:history="1">
            <w:r w:rsidR="00C415EC" w:rsidRPr="00A719A3">
              <w:rPr>
                <w:rStyle w:val="Hyperlink"/>
                <w:noProof/>
              </w:rPr>
              <w:t>Safety Hazard Identification</w:t>
            </w:r>
            <w:r w:rsidR="00C415EC">
              <w:rPr>
                <w:noProof/>
                <w:webHidden/>
              </w:rPr>
              <w:tab/>
            </w:r>
            <w:r w:rsidR="00C415EC">
              <w:rPr>
                <w:noProof/>
                <w:webHidden/>
              </w:rPr>
              <w:fldChar w:fldCharType="begin"/>
            </w:r>
            <w:r w:rsidR="00C415EC">
              <w:rPr>
                <w:noProof/>
                <w:webHidden/>
              </w:rPr>
              <w:instrText xml:space="preserve"> PAGEREF _Toc51338893 \h </w:instrText>
            </w:r>
            <w:r w:rsidR="00C415EC">
              <w:rPr>
                <w:noProof/>
                <w:webHidden/>
              </w:rPr>
            </w:r>
            <w:r w:rsidR="00C415EC">
              <w:rPr>
                <w:noProof/>
                <w:webHidden/>
              </w:rPr>
              <w:fldChar w:fldCharType="separate"/>
            </w:r>
            <w:r w:rsidR="00C415EC">
              <w:rPr>
                <w:noProof/>
                <w:webHidden/>
              </w:rPr>
              <w:t>18</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894" w:history="1">
            <w:r w:rsidR="00C415EC" w:rsidRPr="00A719A3">
              <w:rPr>
                <w:rStyle w:val="Hyperlink"/>
                <w:noProof/>
              </w:rPr>
              <w:t>Personnel</w:t>
            </w:r>
            <w:r w:rsidR="00C415EC">
              <w:rPr>
                <w:noProof/>
                <w:webHidden/>
              </w:rPr>
              <w:tab/>
            </w:r>
            <w:r w:rsidR="00C415EC">
              <w:rPr>
                <w:noProof/>
                <w:webHidden/>
              </w:rPr>
              <w:fldChar w:fldCharType="begin"/>
            </w:r>
            <w:r w:rsidR="00C415EC">
              <w:rPr>
                <w:noProof/>
                <w:webHidden/>
              </w:rPr>
              <w:instrText xml:space="preserve"> PAGEREF _Toc51338894 \h </w:instrText>
            </w:r>
            <w:r w:rsidR="00C415EC">
              <w:rPr>
                <w:noProof/>
                <w:webHidden/>
              </w:rPr>
            </w:r>
            <w:r w:rsidR="00C415EC">
              <w:rPr>
                <w:noProof/>
                <w:webHidden/>
              </w:rPr>
              <w:fldChar w:fldCharType="separate"/>
            </w:r>
            <w:r w:rsidR="00C415EC">
              <w:rPr>
                <w:noProof/>
                <w:webHidden/>
              </w:rPr>
              <w:t>18</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895" w:history="1">
            <w:r w:rsidR="00C415EC" w:rsidRPr="00A719A3">
              <w:rPr>
                <w:rStyle w:val="Hyperlink"/>
                <w:noProof/>
              </w:rPr>
              <w:t>Assets</w:t>
            </w:r>
            <w:r w:rsidR="00C415EC">
              <w:rPr>
                <w:noProof/>
                <w:webHidden/>
              </w:rPr>
              <w:tab/>
            </w:r>
            <w:r w:rsidR="00C415EC">
              <w:rPr>
                <w:noProof/>
                <w:webHidden/>
              </w:rPr>
              <w:fldChar w:fldCharType="begin"/>
            </w:r>
            <w:r w:rsidR="00C415EC">
              <w:rPr>
                <w:noProof/>
                <w:webHidden/>
              </w:rPr>
              <w:instrText xml:space="preserve"> PAGEREF _Toc51338895 \h </w:instrText>
            </w:r>
            <w:r w:rsidR="00C415EC">
              <w:rPr>
                <w:noProof/>
                <w:webHidden/>
              </w:rPr>
            </w:r>
            <w:r w:rsidR="00C415EC">
              <w:rPr>
                <w:noProof/>
                <w:webHidden/>
              </w:rPr>
              <w:fldChar w:fldCharType="separate"/>
            </w:r>
            <w:r w:rsidR="00C415EC">
              <w:rPr>
                <w:noProof/>
                <w:webHidden/>
              </w:rPr>
              <w:t>18</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896" w:history="1">
            <w:r w:rsidR="00C415EC" w:rsidRPr="00A719A3">
              <w:rPr>
                <w:rStyle w:val="Hyperlink"/>
                <w:noProof/>
              </w:rPr>
              <w:t>Transit Asset Management</w:t>
            </w:r>
            <w:r w:rsidR="00C415EC">
              <w:rPr>
                <w:noProof/>
                <w:webHidden/>
              </w:rPr>
              <w:tab/>
            </w:r>
            <w:r w:rsidR="00C415EC">
              <w:rPr>
                <w:noProof/>
                <w:webHidden/>
              </w:rPr>
              <w:fldChar w:fldCharType="begin"/>
            </w:r>
            <w:r w:rsidR="00C415EC">
              <w:rPr>
                <w:noProof/>
                <w:webHidden/>
              </w:rPr>
              <w:instrText xml:space="preserve"> PAGEREF _Toc51338896 \h </w:instrText>
            </w:r>
            <w:r w:rsidR="00C415EC">
              <w:rPr>
                <w:noProof/>
                <w:webHidden/>
              </w:rPr>
            </w:r>
            <w:r w:rsidR="00C415EC">
              <w:rPr>
                <w:noProof/>
                <w:webHidden/>
              </w:rPr>
              <w:fldChar w:fldCharType="separate"/>
            </w:r>
            <w:r w:rsidR="00C415EC">
              <w:rPr>
                <w:noProof/>
                <w:webHidden/>
              </w:rPr>
              <w:t>19</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897" w:history="1">
            <w:r w:rsidR="00C415EC" w:rsidRPr="00A719A3">
              <w:rPr>
                <w:rStyle w:val="Hyperlink"/>
                <w:noProof/>
              </w:rPr>
              <w:t>System</w:t>
            </w:r>
            <w:r w:rsidR="00C415EC">
              <w:rPr>
                <w:noProof/>
                <w:webHidden/>
              </w:rPr>
              <w:tab/>
            </w:r>
            <w:r w:rsidR="00C415EC">
              <w:rPr>
                <w:noProof/>
                <w:webHidden/>
              </w:rPr>
              <w:fldChar w:fldCharType="begin"/>
            </w:r>
            <w:r w:rsidR="00C415EC">
              <w:rPr>
                <w:noProof/>
                <w:webHidden/>
              </w:rPr>
              <w:instrText xml:space="preserve"> PAGEREF _Toc51338897 \h </w:instrText>
            </w:r>
            <w:r w:rsidR="00C415EC">
              <w:rPr>
                <w:noProof/>
                <w:webHidden/>
              </w:rPr>
            </w:r>
            <w:r w:rsidR="00C415EC">
              <w:rPr>
                <w:noProof/>
                <w:webHidden/>
              </w:rPr>
              <w:fldChar w:fldCharType="separate"/>
            </w:r>
            <w:r w:rsidR="00C415EC">
              <w:rPr>
                <w:noProof/>
                <w:webHidden/>
              </w:rPr>
              <w:t>19</w:t>
            </w:r>
            <w:r w:rsidR="00C415EC">
              <w:rPr>
                <w:noProof/>
                <w:webHidden/>
              </w:rPr>
              <w:fldChar w:fldCharType="end"/>
            </w:r>
          </w:hyperlink>
        </w:p>
        <w:p w:rsidR="00C415EC" w:rsidRDefault="001C759E">
          <w:pPr>
            <w:pStyle w:val="TOC2"/>
            <w:rPr>
              <w:rFonts w:eastAsiaTheme="minorEastAsia"/>
              <w:noProof/>
            </w:rPr>
          </w:pPr>
          <w:hyperlink w:anchor="_Toc51338898" w:history="1">
            <w:r w:rsidR="00C415EC" w:rsidRPr="00A719A3">
              <w:rPr>
                <w:rStyle w:val="Hyperlink"/>
                <w:noProof/>
              </w:rPr>
              <w:t>Hazard Identification Procedure</w:t>
            </w:r>
            <w:r w:rsidR="00C415EC">
              <w:rPr>
                <w:noProof/>
                <w:webHidden/>
              </w:rPr>
              <w:tab/>
            </w:r>
            <w:r w:rsidR="00C415EC">
              <w:rPr>
                <w:noProof/>
                <w:webHidden/>
              </w:rPr>
              <w:fldChar w:fldCharType="begin"/>
            </w:r>
            <w:r w:rsidR="00C415EC">
              <w:rPr>
                <w:noProof/>
                <w:webHidden/>
              </w:rPr>
              <w:instrText xml:space="preserve"> PAGEREF _Toc51338898 \h </w:instrText>
            </w:r>
            <w:r w:rsidR="00C415EC">
              <w:rPr>
                <w:noProof/>
                <w:webHidden/>
              </w:rPr>
            </w:r>
            <w:r w:rsidR="00C415EC">
              <w:rPr>
                <w:noProof/>
                <w:webHidden/>
              </w:rPr>
              <w:fldChar w:fldCharType="separate"/>
            </w:r>
            <w:r w:rsidR="00C415EC">
              <w:rPr>
                <w:noProof/>
                <w:webHidden/>
              </w:rPr>
              <w:t>21</w:t>
            </w:r>
            <w:r w:rsidR="00C415EC">
              <w:rPr>
                <w:noProof/>
                <w:webHidden/>
              </w:rPr>
              <w:fldChar w:fldCharType="end"/>
            </w:r>
          </w:hyperlink>
        </w:p>
        <w:p w:rsidR="00C415EC" w:rsidRDefault="001C759E">
          <w:pPr>
            <w:pStyle w:val="TOC2"/>
            <w:rPr>
              <w:rFonts w:eastAsiaTheme="minorEastAsia"/>
              <w:noProof/>
            </w:rPr>
          </w:pPr>
          <w:hyperlink w:anchor="_Toc51338899" w:history="1">
            <w:r w:rsidR="00C415EC" w:rsidRPr="00A719A3">
              <w:rPr>
                <w:rStyle w:val="Hyperlink"/>
                <w:noProof/>
              </w:rPr>
              <w:t>Safety Risk Assessment</w:t>
            </w:r>
            <w:r w:rsidR="00C415EC">
              <w:rPr>
                <w:noProof/>
                <w:webHidden/>
              </w:rPr>
              <w:tab/>
            </w:r>
            <w:r w:rsidR="00C415EC">
              <w:rPr>
                <w:noProof/>
                <w:webHidden/>
              </w:rPr>
              <w:fldChar w:fldCharType="begin"/>
            </w:r>
            <w:r w:rsidR="00C415EC">
              <w:rPr>
                <w:noProof/>
                <w:webHidden/>
              </w:rPr>
              <w:instrText xml:space="preserve"> PAGEREF _Toc51338899 \h </w:instrText>
            </w:r>
            <w:r w:rsidR="00C415EC">
              <w:rPr>
                <w:noProof/>
                <w:webHidden/>
              </w:rPr>
            </w:r>
            <w:r w:rsidR="00C415EC">
              <w:rPr>
                <w:noProof/>
                <w:webHidden/>
              </w:rPr>
              <w:fldChar w:fldCharType="separate"/>
            </w:r>
            <w:r w:rsidR="00C415EC">
              <w:rPr>
                <w:noProof/>
                <w:webHidden/>
              </w:rPr>
              <w:t>21</w:t>
            </w:r>
            <w:r w:rsidR="00C415EC">
              <w:rPr>
                <w:noProof/>
                <w:webHidden/>
              </w:rPr>
              <w:fldChar w:fldCharType="end"/>
            </w:r>
          </w:hyperlink>
        </w:p>
        <w:p w:rsidR="00C415EC" w:rsidRDefault="001C759E">
          <w:pPr>
            <w:pStyle w:val="TOC2"/>
            <w:rPr>
              <w:rFonts w:eastAsiaTheme="minorEastAsia"/>
              <w:noProof/>
            </w:rPr>
          </w:pPr>
          <w:hyperlink w:anchor="_Toc51338900" w:history="1">
            <w:r w:rsidR="00C415EC" w:rsidRPr="00A719A3">
              <w:rPr>
                <w:rStyle w:val="Hyperlink"/>
                <w:noProof/>
              </w:rPr>
              <w:t>Safety Risk Mitigation</w:t>
            </w:r>
            <w:r w:rsidR="00C415EC">
              <w:rPr>
                <w:noProof/>
                <w:webHidden/>
              </w:rPr>
              <w:tab/>
            </w:r>
            <w:r w:rsidR="00C415EC">
              <w:rPr>
                <w:noProof/>
                <w:webHidden/>
              </w:rPr>
              <w:fldChar w:fldCharType="begin"/>
            </w:r>
            <w:r w:rsidR="00C415EC">
              <w:rPr>
                <w:noProof/>
                <w:webHidden/>
              </w:rPr>
              <w:instrText xml:space="preserve"> PAGEREF _Toc51338900 \h </w:instrText>
            </w:r>
            <w:r w:rsidR="00C415EC">
              <w:rPr>
                <w:noProof/>
                <w:webHidden/>
              </w:rPr>
            </w:r>
            <w:r w:rsidR="00C415EC">
              <w:rPr>
                <w:noProof/>
                <w:webHidden/>
              </w:rPr>
              <w:fldChar w:fldCharType="separate"/>
            </w:r>
            <w:r w:rsidR="00C415EC">
              <w:rPr>
                <w:noProof/>
                <w:webHidden/>
              </w:rPr>
              <w:t>23</w:t>
            </w:r>
            <w:r w:rsidR="00C415EC">
              <w:rPr>
                <w:noProof/>
                <w:webHidden/>
              </w:rPr>
              <w:fldChar w:fldCharType="end"/>
            </w:r>
          </w:hyperlink>
        </w:p>
        <w:p w:rsidR="00C415EC" w:rsidRDefault="001C759E">
          <w:pPr>
            <w:pStyle w:val="TOC1"/>
            <w:tabs>
              <w:tab w:val="right" w:leader="dot" w:pos="9350"/>
            </w:tabs>
            <w:rPr>
              <w:rFonts w:eastAsiaTheme="minorEastAsia"/>
              <w:noProof/>
            </w:rPr>
          </w:pPr>
          <w:hyperlink w:anchor="_Toc51338901" w:history="1">
            <w:r w:rsidR="00C415EC" w:rsidRPr="00A719A3">
              <w:rPr>
                <w:rStyle w:val="Hyperlink"/>
                <w:noProof/>
              </w:rPr>
              <w:t>Section 6. Safety Assurance Performance Monitoring and Measurement</w:t>
            </w:r>
            <w:r w:rsidR="00C415EC">
              <w:rPr>
                <w:noProof/>
                <w:webHidden/>
              </w:rPr>
              <w:tab/>
            </w:r>
            <w:r w:rsidR="00C415EC">
              <w:rPr>
                <w:noProof/>
                <w:webHidden/>
              </w:rPr>
              <w:fldChar w:fldCharType="begin"/>
            </w:r>
            <w:r w:rsidR="00C415EC">
              <w:rPr>
                <w:noProof/>
                <w:webHidden/>
              </w:rPr>
              <w:instrText xml:space="preserve"> PAGEREF _Toc51338901 \h </w:instrText>
            </w:r>
            <w:r w:rsidR="00C415EC">
              <w:rPr>
                <w:noProof/>
                <w:webHidden/>
              </w:rPr>
            </w:r>
            <w:r w:rsidR="00C415EC">
              <w:rPr>
                <w:noProof/>
                <w:webHidden/>
              </w:rPr>
              <w:fldChar w:fldCharType="separate"/>
            </w:r>
            <w:r w:rsidR="00C415EC">
              <w:rPr>
                <w:noProof/>
                <w:webHidden/>
              </w:rPr>
              <w:t>24</w:t>
            </w:r>
            <w:r w:rsidR="00C415EC">
              <w:rPr>
                <w:noProof/>
                <w:webHidden/>
              </w:rPr>
              <w:fldChar w:fldCharType="end"/>
            </w:r>
          </w:hyperlink>
        </w:p>
        <w:p w:rsidR="00C415EC" w:rsidRDefault="001C759E">
          <w:pPr>
            <w:pStyle w:val="TOC2"/>
            <w:rPr>
              <w:rFonts w:eastAsiaTheme="minorEastAsia"/>
              <w:noProof/>
            </w:rPr>
          </w:pPr>
          <w:hyperlink w:anchor="_Toc51338902" w:history="1">
            <w:r w:rsidR="00C415EC" w:rsidRPr="00A719A3">
              <w:rPr>
                <w:rStyle w:val="Hyperlink"/>
                <w:noProof/>
              </w:rPr>
              <w:t>Safety Committee</w:t>
            </w:r>
            <w:r w:rsidR="00C415EC">
              <w:rPr>
                <w:noProof/>
                <w:webHidden/>
              </w:rPr>
              <w:tab/>
            </w:r>
            <w:r w:rsidR="00C415EC">
              <w:rPr>
                <w:noProof/>
                <w:webHidden/>
              </w:rPr>
              <w:fldChar w:fldCharType="begin"/>
            </w:r>
            <w:r w:rsidR="00C415EC">
              <w:rPr>
                <w:noProof/>
                <w:webHidden/>
              </w:rPr>
              <w:instrText xml:space="preserve"> PAGEREF _Toc51338902 \h </w:instrText>
            </w:r>
            <w:r w:rsidR="00C415EC">
              <w:rPr>
                <w:noProof/>
                <w:webHidden/>
              </w:rPr>
            </w:r>
            <w:r w:rsidR="00C415EC">
              <w:rPr>
                <w:noProof/>
                <w:webHidden/>
              </w:rPr>
              <w:fldChar w:fldCharType="separate"/>
            </w:r>
            <w:r w:rsidR="00C415EC">
              <w:rPr>
                <w:noProof/>
                <w:webHidden/>
              </w:rPr>
              <w:t>24</w:t>
            </w:r>
            <w:r w:rsidR="00C415EC">
              <w:rPr>
                <w:noProof/>
                <w:webHidden/>
              </w:rPr>
              <w:fldChar w:fldCharType="end"/>
            </w:r>
          </w:hyperlink>
        </w:p>
        <w:p w:rsidR="00C415EC" w:rsidRDefault="001C759E">
          <w:pPr>
            <w:pStyle w:val="TOC2"/>
            <w:rPr>
              <w:rFonts w:eastAsiaTheme="minorEastAsia"/>
              <w:noProof/>
            </w:rPr>
          </w:pPr>
          <w:hyperlink w:anchor="_Toc51338903" w:history="1">
            <w:r w:rsidR="00C415EC" w:rsidRPr="00A719A3">
              <w:rPr>
                <w:rStyle w:val="Hyperlink"/>
                <w:noProof/>
              </w:rPr>
              <w:t>Maintenance</w:t>
            </w:r>
            <w:r w:rsidR="00C415EC">
              <w:rPr>
                <w:noProof/>
                <w:webHidden/>
              </w:rPr>
              <w:tab/>
            </w:r>
            <w:r w:rsidR="00C415EC">
              <w:rPr>
                <w:noProof/>
                <w:webHidden/>
              </w:rPr>
              <w:fldChar w:fldCharType="begin"/>
            </w:r>
            <w:r w:rsidR="00C415EC">
              <w:rPr>
                <w:noProof/>
                <w:webHidden/>
              </w:rPr>
              <w:instrText xml:space="preserve"> PAGEREF _Toc51338903 \h </w:instrText>
            </w:r>
            <w:r w:rsidR="00C415EC">
              <w:rPr>
                <w:noProof/>
                <w:webHidden/>
              </w:rPr>
            </w:r>
            <w:r w:rsidR="00C415EC">
              <w:rPr>
                <w:noProof/>
                <w:webHidden/>
              </w:rPr>
              <w:fldChar w:fldCharType="separate"/>
            </w:r>
            <w:r w:rsidR="00C415EC">
              <w:rPr>
                <w:noProof/>
                <w:webHidden/>
              </w:rPr>
              <w:t>25</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904" w:history="1">
            <w:r w:rsidR="00C415EC" w:rsidRPr="00A719A3">
              <w:rPr>
                <w:rStyle w:val="Hyperlink"/>
                <w:noProof/>
              </w:rPr>
              <w:t>Maintenance Standards and Procedures</w:t>
            </w:r>
            <w:r w:rsidR="00C415EC">
              <w:rPr>
                <w:noProof/>
                <w:webHidden/>
              </w:rPr>
              <w:tab/>
            </w:r>
            <w:r w:rsidR="00C415EC">
              <w:rPr>
                <w:noProof/>
                <w:webHidden/>
              </w:rPr>
              <w:fldChar w:fldCharType="begin"/>
            </w:r>
            <w:r w:rsidR="00C415EC">
              <w:rPr>
                <w:noProof/>
                <w:webHidden/>
              </w:rPr>
              <w:instrText xml:space="preserve"> PAGEREF _Toc51338904 \h </w:instrText>
            </w:r>
            <w:r w:rsidR="00C415EC">
              <w:rPr>
                <w:noProof/>
                <w:webHidden/>
              </w:rPr>
            </w:r>
            <w:r w:rsidR="00C415EC">
              <w:rPr>
                <w:noProof/>
                <w:webHidden/>
              </w:rPr>
              <w:fldChar w:fldCharType="separate"/>
            </w:r>
            <w:r w:rsidR="00C415EC">
              <w:rPr>
                <w:noProof/>
                <w:webHidden/>
              </w:rPr>
              <w:t>25</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905" w:history="1">
            <w:r w:rsidR="00C415EC" w:rsidRPr="00A719A3">
              <w:rPr>
                <w:rStyle w:val="Hyperlink"/>
                <w:noProof/>
              </w:rPr>
              <w:t>Operator Inspections</w:t>
            </w:r>
            <w:r w:rsidR="00C415EC">
              <w:rPr>
                <w:noProof/>
                <w:webHidden/>
              </w:rPr>
              <w:tab/>
            </w:r>
            <w:r w:rsidR="00C415EC">
              <w:rPr>
                <w:noProof/>
                <w:webHidden/>
              </w:rPr>
              <w:fldChar w:fldCharType="begin"/>
            </w:r>
            <w:r w:rsidR="00C415EC">
              <w:rPr>
                <w:noProof/>
                <w:webHidden/>
              </w:rPr>
              <w:instrText xml:space="preserve"> PAGEREF _Toc51338905 \h </w:instrText>
            </w:r>
            <w:r w:rsidR="00C415EC">
              <w:rPr>
                <w:noProof/>
                <w:webHidden/>
              </w:rPr>
            </w:r>
            <w:r w:rsidR="00C415EC">
              <w:rPr>
                <w:noProof/>
                <w:webHidden/>
              </w:rPr>
              <w:fldChar w:fldCharType="separate"/>
            </w:r>
            <w:r w:rsidR="00C415EC">
              <w:rPr>
                <w:noProof/>
                <w:webHidden/>
              </w:rPr>
              <w:t>25</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906" w:history="1">
            <w:r w:rsidR="00C415EC" w:rsidRPr="00A719A3">
              <w:rPr>
                <w:rStyle w:val="Hyperlink"/>
                <w:noProof/>
              </w:rPr>
              <w:t>Daily Servicing and Inspections</w:t>
            </w:r>
            <w:r w:rsidR="00C415EC">
              <w:rPr>
                <w:noProof/>
                <w:webHidden/>
              </w:rPr>
              <w:tab/>
            </w:r>
            <w:r w:rsidR="00C415EC">
              <w:rPr>
                <w:noProof/>
                <w:webHidden/>
              </w:rPr>
              <w:fldChar w:fldCharType="begin"/>
            </w:r>
            <w:r w:rsidR="00C415EC">
              <w:rPr>
                <w:noProof/>
                <w:webHidden/>
              </w:rPr>
              <w:instrText xml:space="preserve"> PAGEREF _Toc51338906 \h </w:instrText>
            </w:r>
            <w:r w:rsidR="00C415EC">
              <w:rPr>
                <w:noProof/>
                <w:webHidden/>
              </w:rPr>
            </w:r>
            <w:r w:rsidR="00C415EC">
              <w:rPr>
                <w:noProof/>
                <w:webHidden/>
              </w:rPr>
              <w:fldChar w:fldCharType="separate"/>
            </w:r>
            <w:r w:rsidR="00C415EC">
              <w:rPr>
                <w:noProof/>
                <w:webHidden/>
              </w:rPr>
              <w:t>25</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907" w:history="1">
            <w:r w:rsidR="00C415EC" w:rsidRPr="00A719A3">
              <w:rPr>
                <w:rStyle w:val="Hyperlink"/>
                <w:noProof/>
              </w:rPr>
              <w:t>Mileage-Based Maintenance Inspections</w:t>
            </w:r>
            <w:r w:rsidR="00C415EC">
              <w:rPr>
                <w:noProof/>
                <w:webHidden/>
              </w:rPr>
              <w:tab/>
            </w:r>
            <w:r w:rsidR="00C415EC">
              <w:rPr>
                <w:noProof/>
                <w:webHidden/>
              </w:rPr>
              <w:fldChar w:fldCharType="begin"/>
            </w:r>
            <w:r w:rsidR="00C415EC">
              <w:rPr>
                <w:noProof/>
                <w:webHidden/>
              </w:rPr>
              <w:instrText xml:space="preserve"> PAGEREF _Toc51338907 \h </w:instrText>
            </w:r>
            <w:r w:rsidR="00C415EC">
              <w:rPr>
                <w:noProof/>
                <w:webHidden/>
              </w:rPr>
            </w:r>
            <w:r w:rsidR="00C415EC">
              <w:rPr>
                <w:noProof/>
                <w:webHidden/>
              </w:rPr>
              <w:fldChar w:fldCharType="separate"/>
            </w:r>
            <w:r w:rsidR="00C415EC">
              <w:rPr>
                <w:noProof/>
                <w:webHidden/>
              </w:rPr>
              <w:t>25</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908" w:history="1">
            <w:r w:rsidR="00C415EC" w:rsidRPr="00A719A3">
              <w:rPr>
                <w:rStyle w:val="Hyperlink"/>
                <w:noProof/>
              </w:rPr>
              <w:t>Maintenance Inspections of Contracted Providers</w:t>
            </w:r>
            <w:r w:rsidR="00C415EC">
              <w:rPr>
                <w:noProof/>
                <w:webHidden/>
              </w:rPr>
              <w:tab/>
            </w:r>
            <w:r w:rsidR="00C415EC">
              <w:rPr>
                <w:noProof/>
                <w:webHidden/>
              </w:rPr>
              <w:fldChar w:fldCharType="begin"/>
            </w:r>
            <w:r w:rsidR="00C415EC">
              <w:rPr>
                <w:noProof/>
                <w:webHidden/>
              </w:rPr>
              <w:instrText xml:space="preserve"> PAGEREF _Toc51338908 \h </w:instrText>
            </w:r>
            <w:r w:rsidR="00C415EC">
              <w:rPr>
                <w:noProof/>
                <w:webHidden/>
              </w:rPr>
            </w:r>
            <w:r w:rsidR="00C415EC">
              <w:rPr>
                <w:noProof/>
                <w:webHidden/>
              </w:rPr>
              <w:fldChar w:fldCharType="separate"/>
            </w:r>
            <w:r w:rsidR="00C415EC">
              <w:rPr>
                <w:noProof/>
                <w:webHidden/>
              </w:rPr>
              <w:t>25</w:t>
            </w:r>
            <w:r w:rsidR="00C415EC">
              <w:rPr>
                <w:noProof/>
                <w:webHidden/>
              </w:rPr>
              <w:fldChar w:fldCharType="end"/>
            </w:r>
          </w:hyperlink>
        </w:p>
        <w:p w:rsidR="00C415EC" w:rsidRDefault="001C759E">
          <w:pPr>
            <w:pStyle w:val="TOC2"/>
            <w:rPr>
              <w:rFonts w:eastAsiaTheme="minorEastAsia"/>
              <w:noProof/>
            </w:rPr>
          </w:pPr>
          <w:hyperlink w:anchor="_Toc51338909" w:history="1">
            <w:r w:rsidR="00C415EC" w:rsidRPr="00A719A3">
              <w:rPr>
                <w:rStyle w:val="Hyperlink"/>
                <w:noProof/>
              </w:rPr>
              <w:t>Operations</w:t>
            </w:r>
            <w:r w:rsidR="00C415EC">
              <w:rPr>
                <w:noProof/>
                <w:webHidden/>
              </w:rPr>
              <w:tab/>
            </w:r>
            <w:r w:rsidR="00C415EC">
              <w:rPr>
                <w:noProof/>
                <w:webHidden/>
              </w:rPr>
              <w:fldChar w:fldCharType="begin"/>
            </w:r>
            <w:r w:rsidR="00C415EC">
              <w:rPr>
                <w:noProof/>
                <w:webHidden/>
              </w:rPr>
              <w:instrText xml:space="preserve"> PAGEREF _Toc51338909 \h </w:instrText>
            </w:r>
            <w:r w:rsidR="00C415EC">
              <w:rPr>
                <w:noProof/>
                <w:webHidden/>
              </w:rPr>
            </w:r>
            <w:r w:rsidR="00C415EC">
              <w:rPr>
                <w:noProof/>
                <w:webHidden/>
              </w:rPr>
              <w:fldChar w:fldCharType="separate"/>
            </w:r>
            <w:r w:rsidR="00C415EC">
              <w:rPr>
                <w:noProof/>
                <w:webHidden/>
              </w:rPr>
              <w:t>26</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910" w:history="1">
            <w:r w:rsidR="00C415EC" w:rsidRPr="00A719A3">
              <w:rPr>
                <w:rStyle w:val="Hyperlink"/>
                <w:noProof/>
              </w:rPr>
              <w:t>Facility Monitoring</w:t>
            </w:r>
            <w:r w:rsidR="00C415EC">
              <w:rPr>
                <w:noProof/>
                <w:webHidden/>
              </w:rPr>
              <w:tab/>
            </w:r>
            <w:r w:rsidR="00C415EC">
              <w:rPr>
                <w:noProof/>
                <w:webHidden/>
              </w:rPr>
              <w:fldChar w:fldCharType="begin"/>
            </w:r>
            <w:r w:rsidR="00C415EC">
              <w:rPr>
                <w:noProof/>
                <w:webHidden/>
              </w:rPr>
              <w:instrText xml:space="preserve"> PAGEREF _Toc51338910 \h </w:instrText>
            </w:r>
            <w:r w:rsidR="00C415EC">
              <w:rPr>
                <w:noProof/>
                <w:webHidden/>
              </w:rPr>
            </w:r>
            <w:r w:rsidR="00C415EC">
              <w:rPr>
                <w:noProof/>
                <w:webHidden/>
              </w:rPr>
              <w:fldChar w:fldCharType="separate"/>
            </w:r>
            <w:r w:rsidR="00C415EC">
              <w:rPr>
                <w:noProof/>
                <w:webHidden/>
              </w:rPr>
              <w:t>26</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911" w:history="1">
            <w:r w:rsidR="00C415EC" w:rsidRPr="00A719A3">
              <w:rPr>
                <w:rStyle w:val="Hyperlink"/>
                <w:noProof/>
              </w:rPr>
              <w:t>Frequency</w:t>
            </w:r>
            <w:r w:rsidR="00C415EC">
              <w:rPr>
                <w:noProof/>
                <w:webHidden/>
              </w:rPr>
              <w:tab/>
            </w:r>
            <w:r w:rsidR="00C415EC">
              <w:rPr>
                <w:noProof/>
                <w:webHidden/>
              </w:rPr>
              <w:fldChar w:fldCharType="begin"/>
            </w:r>
            <w:r w:rsidR="00C415EC">
              <w:rPr>
                <w:noProof/>
                <w:webHidden/>
              </w:rPr>
              <w:instrText xml:space="preserve"> PAGEREF _Toc51338911 \h </w:instrText>
            </w:r>
            <w:r w:rsidR="00C415EC">
              <w:rPr>
                <w:noProof/>
                <w:webHidden/>
              </w:rPr>
            </w:r>
            <w:r w:rsidR="00C415EC">
              <w:rPr>
                <w:noProof/>
                <w:webHidden/>
              </w:rPr>
              <w:fldChar w:fldCharType="separate"/>
            </w:r>
            <w:r w:rsidR="00C415EC">
              <w:rPr>
                <w:noProof/>
                <w:webHidden/>
              </w:rPr>
              <w:t>26</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912" w:history="1">
            <w:r w:rsidR="00C415EC" w:rsidRPr="00A719A3">
              <w:rPr>
                <w:rStyle w:val="Hyperlink"/>
                <w:noProof/>
              </w:rPr>
              <w:t>Reporting</w:t>
            </w:r>
            <w:r w:rsidR="00C415EC">
              <w:rPr>
                <w:noProof/>
                <w:webHidden/>
              </w:rPr>
              <w:tab/>
            </w:r>
            <w:r w:rsidR="00C415EC">
              <w:rPr>
                <w:noProof/>
                <w:webHidden/>
              </w:rPr>
              <w:fldChar w:fldCharType="begin"/>
            </w:r>
            <w:r w:rsidR="00C415EC">
              <w:rPr>
                <w:noProof/>
                <w:webHidden/>
              </w:rPr>
              <w:instrText xml:space="preserve"> PAGEREF _Toc51338912 \h </w:instrText>
            </w:r>
            <w:r w:rsidR="00C415EC">
              <w:rPr>
                <w:noProof/>
                <w:webHidden/>
              </w:rPr>
            </w:r>
            <w:r w:rsidR="00C415EC">
              <w:rPr>
                <w:noProof/>
                <w:webHidden/>
              </w:rPr>
              <w:fldChar w:fldCharType="separate"/>
            </w:r>
            <w:r w:rsidR="00C415EC">
              <w:rPr>
                <w:noProof/>
                <w:webHidden/>
              </w:rPr>
              <w:t>26</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913" w:history="1">
            <w:r w:rsidR="00C415EC" w:rsidRPr="00A719A3">
              <w:rPr>
                <w:rStyle w:val="Hyperlink"/>
                <w:noProof/>
              </w:rPr>
              <w:t>Hazard Resolution</w:t>
            </w:r>
            <w:r w:rsidR="00C415EC">
              <w:rPr>
                <w:noProof/>
                <w:webHidden/>
              </w:rPr>
              <w:tab/>
            </w:r>
            <w:r w:rsidR="00C415EC">
              <w:rPr>
                <w:noProof/>
                <w:webHidden/>
              </w:rPr>
              <w:fldChar w:fldCharType="begin"/>
            </w:r>
            <w:r w:rsidR="00C415EC">
              <w:rPr>
                <w:noProof/>
                <w:webHidden/>
              </w:rPr>
              <w:instrText xml:space="preserve"> PAGEREF _Toc51338913 \h </w:instrText>
            </w:r>
            <w:r w:rsidR="00C415EC">
              <w:rPr>
                <w:noProof/>
                <w:webHidden/>
              </w:rPr>
            </w:r>
            <w:r w:rsidR="00C415EC">
              <w:rPr>
                <w:noProof/>
                <w:webHidden/>
              </w:rPr>
              <w:fldChar w:fldCharType="separate"/>
            </w:r>
            <w:r w:rsidR="00C415EC">
              <w:rPr>
                <w:noProof/>
                <w:webHidden/>
              </w:rPr>
              <w:t>26</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914" w:history="1">
            <w:r w:rsidR="00C415EC" w:rsidRPr="00A719A3">
              <w:rPr>
                <w:rStyle w:val="Hyperlink"/>
                <w:noProof/>
              </w:rPr>
              <w:t>Follow-up</w:t>
            </w:r>
            <w:r w:rsidR="00C415EC">
              <w:rPr>
                <w:noProof/>
                <w:webHidden/>
              </w:rPr>
              <w:tab/>
            </w:r>
            <w:r w:rsidR="00C415EC">
              <w:rPr>
                <w:noProof/>
                <w:webHidden/>
              </w:rPr>
              <w:fldChar w:fldCharType="begin"/>
            </w:r>
            <w:r w:rsidR="00C415EC">
              <w:rPr>
                <w:noProof/>
                <w:webHidden/>
              </w:rPr>
              <w:instrText xml:space="preserve"> PAGEREF _Toc51338914 \h </w:instrText>
            </w:r>
            <w:r w:rsidR="00C415EC">
              <w:rPr>
                <w:noProof/>
                <w:webHidden/>
              </w:rPr>
            </w:r>
            <w:r w:rsidR="00C415EC">
              <w:rPr>
                <w:noProof/>
                <w:webHidden/>
              </w:rPr>
              <w:fldChar w:fldCharType="separate"/>
            </w:r>
            <w:r w:rsidR="00C415EC">
              <w:rPr>
                <w:noProof/>
                <w:webHidden/>
              </w:rPr>
              <w:t>26</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915" w:history="1">
            <w:r w:rsidR="00C415EC" w:rsidRPr="00A719A3">
              <w:rPr>
                <w:rStyle w:val="Hyperlink"/>
                <w:noProof/>
              </w:rPr>
              <w:t>Documentation</w:t>
            </w:r>
            <w:r w:rsidR="00C415EC">
              <w:rPr>
                <w:noProof/>
                <w:webHidden/>
              </w:rPr>
              <w:tab/>
            </w:r>
            <w:r w:rsidR="00C415EC">
              <w:rPr>
                <w:noProof/>
                <w:webHidden/>
              </w:rPr>
              <w:fldChar w:fldCharType="begin"/>
            </w:r>
            <w:r w:rsidR="00C415EC">
              <w:rPr>
                <w:noProof/>
                <w:webHidden/>
              </w:rPr>
              <w:instrText xml:space="preserve"> PAGEREF _Toc51338915 \h </w:instrText>
            </w:r>
            <w:r w:rsidR="00C415EC">
              <w:rPr>
                <w:noProof/>
                <w:webHidden/>
              </w:rPr>
            </w:r>
            <w:r w:rsidR="00C415EC">
              <w:rPr>
                <w:noProof/>
                <w:webHidden/>
              </w:rPr>
              <w:fldChar w:fldCharType="separate"/>
            </w:r>
            <w:r w:rsidR="00C415EC">
              <w:rPr>
                <w:noProof/>
                <w:webHidden/>
              </w:rPr>
              <w:t>26</w:t>
            </w:r>
            <w:r w:rsidR="00C415EC">
              <w:rPr>
                <w:noProof/>
                <w:webHidden/>
              </w:rPr>
              <w:fldChar w:fldCharType="end"/>
            </w:r>
          </w:hyperlink>
        </w:p>
        <w:p w:rsidR="00C415EC" w:rsidRDefault="001C759E">
          <w:pPr>
            <w:pStyle w:val="TOC2"/>
            <w:rPr>
              <w:rFonts w:eastAsiaTheme="minorEastAsia"/>
              <w:noProof/>
            </w:rPr>
          </w:pPr>
          <w:hyperlink w:anchor="_Toc51338916" w:history="1">
            <w:r w:rsidR="00C415EC" w:rsidRPr="00A719A3">
              <w:rPr>
                <w:rStyle w:val="Hyperlink"/>
                <w:noProof/>
              </w:rPr>
              <w:t>Employee Hazard Reporting</w:t>
            </w:r>
            <w:r w:rsidR="00C415EC">
              <w:rPr>
                <w:noProof/>
                <w:webHidden/>
              </w:rPr>
              <w:tab/>
            </w:r>
            <w:r w:rsidR="00C415EC">
              <w:rPr>
                <w:noProof/>
                <w:webHidden/>
              </w:rPr>
              <w:fldChar w:fldCharType="begin"/>
            </w:r>
            <w:r w:rsidR="00C415EC">
              <w:rPr>
                <w:noProof/>
                <w:webHidden/>
              </w:rPr>
              <w:instrText xml:space="preserve"> PAGEREF _Toc51338916 \h </w:instrText>
            </w:r>
            <w:r w:rsidR="00C415EC">
              <w:rPr>
                <w:noProof/>
                <w:webHidden/>
              </w:rPr>
            </w:r>
            <w:r w:rsidR="00C415EC">
              <w:rPr>
                <w:noProof/>
                <w:webHidden/>
              </w:rPr>
              <w:fldChar w:fldCharType="separate"/>
            </w:r>
            <w:r w:rsidR="00C415EC">
              <w:rPr>
                <w:noProof/>
                <w:webHidden/>
              </w:rPr>
              <w:t>27</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917" w:history="1">
            <w:r w:rsidR="00C415EC" w:rsidRPr="00A719A3">
              <w:rPr>
                <w:rStyle w:val="Hyperlink"/>
                <w:noProof/>
              </w:rPr>
              <w:t>Loss Reports</w:t>
            </w:r>
            <w:r w:rsidR="00C415EC">
              <w:rPr>
                <w:noProof/>
                <w:webHidden/>
              </w:rPr>
              <w:tab/>
            </w:r>
            <w:r w:rsidR="00C415EC">
              <w:rPr>
                <w:noProof/>
                <w:webHidden/>
              </w:rPr>
              <w:fldChar w:fldCharType="begin"/>
            </w:r>
            <w:r w:rsidR="00C415EC">
              <w:rPr>
                <w:noProof/>
                <w:webHidden/>
              </w:rPr>
              <w:instrText xml:space="preserve"> PAGEREF _Toc51338917 \h </w:instrText>
            </w:r>
            <w:r w:rsidR="00C415EC">
              <w:rPr>
                <w:noProof/>
                <w:webHidden/>
              </w:rPr>
            </w:r>
            <w:r w:rsidR="00C415EC">
              <w:rPr>
                <w:noProof/>
                <w:webHidden/>
              </w:rPr>
              <w:fldChar w:fldCharType="separate"/>
            </w:r>
            <w:r w:rsidR="00C415EC">
              <w:rPr>
                <w:noProof/>
                <w:webHidden/>
              </w:rPr>
              <w:t>27</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918" w:history="1">
            <w:r w:rsidR="00C415EC" w:rsidRPr="00A719A3">
              <w:rPr>
                <w:rStyle w:val="Hyperlink"/>
                <w:noProof/>
              </w:rPr>
              <w:t>Route/Operations Safety</w:t>
            </w:r>
            <w:r w:rsidR="00C415EC">
              <w:rPr>
                <w:noProof/>
                <w:webHidden/>
              </w:rPr>
              <w:tab/>
            </w:r>
            <w:r w:rsidR="00C415EC">
              <w:rPr>
                <w:noProof/>
                <w:webHidden/>
              </w:rPr>
              <w:fldChar w:fldCharType="begin"/>
            </w:r>
            <w:r w:rsidR="00C415EC">
              <w:rPr>
                <w:noProof/>
                <w:webHidden/>
              </w:rPr>
              <w:instrText xml:space="preserve"> PAGEREF _Toc51338918 \h </w:instrText>
            </w:r>
            <w:r w:rsidR="00C415EC">
              <w:rPr>
                <w:noProof/>
                <w:webHidden/>
              </w:rPr>
            </w:r>
            <w:r w:rsidR="00C415EC">
              <w:rPr>
                <w:noProof/>
                <w:webHidden/>
              </w:rPr>
              <w:fldChar w:fldCharType="separate"/>
            </w:r>
            <w:r w:rsidR="00C415EC">
              <w:rPr>
                <w:noProof/>
                <w:webHidden/>
              </w:rPr>
              <w:t>27</w:t>
            </w:r>
            <w:r w:rsidR="00C415EC">
              <w:rPr>
                <w:noProof/>
                <w:webHidden/>
              </w:rPr>
              <w:fldChar w:fldCharType="end"/>
            </w:r>
          </w:hyperlink>
        </w:p>
        <w:p w:rsidR="00C415EC" w:rsidRDefault="001C759E">
          <w:pPr>
            <w:pStyle w:val="TOC2"/>
            <w:rPr>
              <w:rFonts w:eastAsiaTheme="minorEastAsia"/>
              <w:noProof/>
            </w:rPr>
          </w:pPr>
          <w:hyperlink w:anchor="_Toc51338919" w:history="1">
            <w:r w:rsidR="00C415EC" w:rsidRPr="00A719A3">
              <w:rPr>
                <w:rStyle w:val="Hyperlink"/>
                <w:noProof/>
              </w:rPr>
              <w:t>Safety Events</w:t>
            </w:r>
            <w:r w:rsidR="00C415EC">
              <w:rPr>
                <w:noProof/>
                <w:webHidden/>
              </w:rPr>
              <w:tab/>
            </w:r>
            <w:r w:rsidR="00C415EC">
              <w:rPr>
                <w:noProof/>
                <w:webHidden/>
              </w:rPr>
              <w:fldChar w:fldCharType="begin"/>
            </w:r>
            <w:r w:rsidR="00C415EC">
              <w:rPr>
                <w:noProof/>
                <w:webHidden/>
              </w:rPr>
              <w:instrText xml:space="preserve"> PAGEREF _Toc51338919 \h </w:instrText>
            </w:r>
            <w:r w:rsidR="00C415EC">
              <w:rPr>
                <w:noProof/>
                <w:webHidden/>
              </w:rPr>
            </w:r>
            <w:r w:rsidR="00C415EC">
              <w:rPr>
                <w:noProof/>
                <w:webHidden/>
              </w:rPr>
              <w:fldChar w:fldCharType="separate"/>
            </w:r>
            <w:r w:rsidR="00C415EC">
              <w:rPr>
                <w:noProof/>
                <w:webHidden/>
              </w:rPr>
              <w:t>27</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920" w:history="1">
            <w:r w:rsidR="00C415EC" w:rsidRPr="00A719A3">
              <w:rPr>
                <w:rStyle w:val="Hyperlink"/>
                <w:noProof/>
              </w:rPr>
              <w:t>Accident and Incident Reporting Process</w:t>
            </w:r>
            <w:r w:rsidR="00C415EC">
              <w:rPr>
                <w:noProof/>
                <w:webHidden/>
              </w:rPr>
              <w:tab/>
            </w:r>
            <w:r w:rsidR="00C415EC">
              <w:rPr>
                <w:noProof/>
                <w:webHidden/>
              </w:rPr>
              <w:fldChar w:fldCharType="begin"/>
            </w:r>
            <w:r w:rsidR="00C415EC">
              <w:rPr>
                <w:noProof/>
                <w:webHidden/>
              </w:rPr>
              <w:instrText xml:space="preserve"> PAGEREF _Toc51338920 \h </w:instrText>
            </w:r>
            <w:r w:rsidR="00C415EC">
              <w:rPr>
                <w:noProof/>
                <w:webHidden/>
              </w:rPr>
            </w:r>
            <w:r w:rsidR="00C415EC">
              <w:rPr>
                <w:noProof/>
                <w:webHidden/>
              </w:rPr>
              <w:fldChar w:fldCharType="separate"/>
            </w:r>
            <w:r w:rsidR="00C415EC">
              <w:rPr>
                <w:noProof/>
                <w:webHidden/>
              </w:rPr>
              <w:t>27</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921" w:history="1">
            <w:r w:rsidR="00C415EC" w:rsidRPr="00A719A3">
              <w:rPr>
                <w:rStyle w:val="Hyperlink"/>
                <w:noProof/>
              </w:rPr>
              <w:t>Notification</w:t>
            </w:r>
            <w:r w:rsidR="00C415EC">
              <w:rPr>
                <w:noProof/>
                <w:webHidden/>
              </w:rPr>
              <w:tab/>
            </w:r>
            <w:r w:rsidR="00C415EC">
              <w:rPr>
                <w:noProof/>
                <w:webHidden/>
              </w:rPr>
              <w:fldChar w:fldCharType="begin"/>
            </w:r>
            <w:r w:rsidR="00C415EC">
              <w:rPr>
                <w:noProof/>
                <w:webHidden/>
              </w:rPr>
              <w:instrText xml:space="preserve"> PAGEREF _Toc51338921 \h </w:instrText>
            </w:r>
            <w:r w:rsidR="00C415EC">
              <w:rPr>
                <w:noProof/>
                <w:webHidden/>
              </w:rPr>
            </w:r>
            <w:r w:rsidR="00C415EC">
              <w:rPr>
                <w:noProof/>
                <w:webHidden/>
              </w:rPr>
              <w:fldChar w:fldCharType="separate"/>
            </w:r>
            <w:r w:rsidR="00C415EC">
              <w:rPr>
                <w:noProof/>
                <w:webHidden/>
              </w:rPr>
              <w:t>27</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922" w:history="1">
            <w:r w:rsidR="00C415EC" w:rsidRPr="00A719A3">
              <w:rPr>
                <w:rStyle w:val="Hyperlink"/>
                <w:noProof/>
              </w:rPr>
              <w:t>At-Scene Procedures</w:t>
            </w:r>
            <w:r w:rsidR="00C415EC">
              <w:rPr>
                <w:noProof/>
                <w:webHidden/>
              </w:rPr>
              <w:tab/>
            </w:r>
            <w:r w:rsidR="00C415EC">
              <w:rPr>
                <w:noProof/>
                <w:webHidden/>
              </w:rPr>
              <w:fldChar w:fldCharType="begin"/>
            </w:r>
            <w:r w:rsidR="00C415EC">
              <w:rPr>
                <w:noProof/>
                <w:webHidden/>
              </w:rPr>
              <w:instrText xml:space="preserve"> PAGEREF _Toc51338922 \h </w:instrText>
            </w:r>
            <w:r w:rsidR="00C415EC">
              <w:rPr>
                <w:noProof/>
                <w:webHidden/>
              </w:rPr>
            </w:r>
            <w:r w:rsidR="00C415EC">
              <w:rPr>
                <w:noProof/>
                <w:webHidden/>
              </w:rPr>
              <w:fldChar w:fldCharType="separate"/>
            </w:r>
            <w:r w:rsidR="00C415EC">
              <w:rPr>
                <w:noProof/>
                <w:webHidden/>
              </w:rPr>
              <w:t>28</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923" w:history="1">
            <w:r w:rsidR="00C415EC" w:rsidRPr="00A719A3">
              <w:rPr>
                <w:rStyle w:val="Hyperlink"/>
                <w:noProof/>
              </w:rPr>
              <w:t>Investigation</w:t>
            </w:r>
            <w:r w:rsidR="00C415EC">
              <w:rPr>
                <w:noProof/>
                <w:webHidden/>
              </w:rPr>
              <w:tab/>
            </w:r>
            <w:r w:rsidR="00C415EC">
              <w:rPr>
                <w:noProof/>
                <w:webHidden/>
              </w:rPr>
              <w:fldChar w:fldCharType="begin"/>
            </w:r>
            <w:r w:rsidR="00C415EC">
              <w:rPr>
                <w:noProof/>
                <w:webHidden/>
              </w:rPr>
              <w:instrText xml:space="preserve"> PAGEREF _Toc51338923 \h </w:instrText>
            </w:r>
            <w:r w:rsidR="00C415EC">
              <w:rPr>
                <w:noProof/>
                <w:webHidden/>
              </w:rPr>
            </w:r>
            <w:r w:rsidR="00C415EC">
              <w:rPr>
                <w:noProof/>
                <w:webHidden/>
              </w:rPr>
              <w:fldChar w:fldCharType="separate"/>
            </w:r>
            <w:r w:rsidR="00C415EC">
              <w:rPr>
                <w:noProof/>
                <w:webHidden/>
              </w:rPr>
              <w:t>28</w:t>
            </w:r>
            <w:r w:rsidR="00C415EC">
              <w:rPr>
                <w:noProof/>
                <w:webHidden/>
              </w:rPr>
              <w:fldChar w:fldCharType="end"/>
            </w:r>
          </w:hyperlink>
        </w:p>
        <w:p w:rsidR="00C415EC" w:rsidRDefault="001C759E">
          <w:pPr>
            <w:pStyle w:val="TOC2"/>
            <w:rPr>
              <w:rFonts w:eastAsiaTheme="minorEastAsia"/>
              <w:noProof/>
            </w:rPr>
          </w:pPr>
          <w:hyperlink w:anchor="_Toc51338924" w:history="1">
            <w:r w:rsidR="00C415EC" w:rsidRPr="00A719A3">
              <w:rPr>
                <w:rStyle w:val="Hyperlink"/>
                <w:noProof/>
              </w:rPr>
              <w:t>Accident Review Process</w:t>
            </w:r>
            <w:r w:rsidR="00C415EC">
              <w:rPr>
                <w:noProof/>
                <w:webHidden/>
              </w:rPr>
              <w:tab/>
            </w:r>
            <w:r w:rsidR="00C415EC">
              <w:rPr>
                <w:noProof/>
                <w:webHidden/>
              </w:rPr>
              <w:fldChar w:fldCharType="begin"/>
            </w:r>
            <w:r w:rsidR="00C415EC">
              <w:rPr>
                <w:noProof/>
                <w:webHidden/>
              </w:rPr>
              <w:instrText xml:space="preserve"> PAGEREF _Toc51338924 \h </w:instrText>
            </w:r>
            <w:r w:rsidR="00C415EC">
              <w:rPr>
                <w:noProof/>
                <w:webHidden/>
              </w:rPr>
            </w:r>
            <w:r w:rsidR="00C415EC">
              <w:rPr>
                <w:noProof/>
                <w:webHidden/>
              </w:rPr>
              <w:fldChar w:fldCharType="separate"/>
            </w:r>
            <w:r w:rsidR="00C415EC">
              <w:rPr>
                <w:noProof/>
                <w:webHidden/>
              </w:rPr>
              <w:t>28</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925" w:history="1">
            <w:r w:rsidR="00C415EC" w:rsidRPr="00A719A3">
              <w:rPr>
                <w:rStyle w:val="Hyperlink"/>
                <w:noProof/>
              </w:rPr>
              <w:t>Accident Review Committee</w:t>
            </w:r>
            <w:r w:rsidR="00C415EC">
              <w:rPr>
                <w:noProof/>
                <w:webHidden/>
              </w:rPr>
              <w:tab/>
            </w:r>
            <w:r w:rsidR="00C415EC">
              <w:rPr>
                <w:noProof/>
                <w:webHidden/>
              </w:rPr>
              <w:fldChar w:fldCharType="begin"/>
            </w:r>
            <w:r w:rsidR="00C415EC">
              <w:rPr>
                <w:noProof/>
                <w:webHidden/>
              </w:rPr>
              <w:instrText xml:space="preserve"> PAGEREF _Toc51338925 \h </w:instrText>
            </w:r>
            <w:r w:rsidR="00C415EC">
              <w:rPr>
                <w:noProof/>
                <w:webHidden/>
              </w:rPr>
            </w:r>
            <w:r w:rsidR="00C415EC">
              <w:rPr>
                <w:noProof/>
                <w:webHidden/>
              </w:rPr>
              <w:fldChar w:fldCharType="separate"/>
            </w:r>
            <w:r w:rsidR="00C415EC">
              <w:rPr>
                <w:noProof/>
                <w:webHidden/>
              </w:rPr>
              <w:t>28</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926" w:history="1">
            <w:r w:rsidR="00C415EC" w:rsidRPr="00A719A3">
              <w:rPr>
                <w:rStyle w:val="Hyperlink"/>
                <w:noProof/>
              </w:rPr>
              <w:t>Hazard Resolution</w:t>
            </w:r>
            <w:r w:rsidR="00C415EC">
              <w:rPr>
                <w:noProof/>
                <w:webHidden/>
              </w:rPr>
              <w:tab/>
            </w:r>
            <w:r w:rsidR="00C415EC">
              <w:rPr>
                <w:noProof/>
                <w:webHidden/>
              </w:rPr>
              <w:fldChar w:fldCharType="begin"/>
            </w:r>
            <w:r w:rsidR="00C415EC">
              <w:rPr>
                <w:noProof/>
                <w:webHidden/>
              </w:rPr>
              <w:instrText xml:space="preserve"> PAGEREF _Toc51338926 \h </w:instrText>
            </w:r>
            <w:r w:rsidR="00C415EC">
              <w:rPr>
                <w:noProof/>
                <w:webHidden/>
              </w:rPr>
            </w:r>
            <w:r w:rsidR="00C415EC">
              <w:rPr>
                <w:noProof/>
                <w:webHidden/>
              </w:rPr>
              <w:fldChar w:fldCharType="separate"/>
            </w:r>
            <w:r w:rsidR="00C415EC">
              <w:rPr>
                <w:noProof/>
                <w:webHidden/>
              </w:rPr>
              <w:t>29</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927" w:history="1">
            <w:r w:rsidR="00C415EC" w:rsidRPr="00A719A3">
              <w:rPr>
                <w:rStyle w:val="Hyperlink"/>
                <w:noProof/>
              </w:rPr>
              <w:t>Follow-up</w:t>
            </w:r>
            <w:r w:rsidR="00C415EC">
              <w:rPr>
                <w:noProof/>
                <w:webHidden/>
              </w:rPr>
              <w:tab/>
            </w:r>
            <w:r w:rsidR="00C415EC">
              <w:rPr>
                <w:noProof/>
                <w:webHidden/>
              </w:rPr>
              <w:fldChar w:fldCharType="begin"/>
            </w:r>
            <w:r w:rsidR="00C415EC">
              <w:rPr>
                <w:noProof/>
                <w:webHidden/>
              </w:rPr>
              <w:instrText xml:space="preserve"> PAGEREF _Toc51338927 \h </w:instrText>
            </w:r>
            <w:r w:rsidR="00C415EC">
              <w:rPr>
                <w:noProof/>
                <w:webHidden/>
              </w:rPr>
            </w:r>
            <w:r w:rsidR="00C415EC">
              <w:rPr>
                <w:noProof/>
                <w:webHidden/>
              </w:rPr>
              <w:fldChar w:fldCharType="separate"/>
            </w:r>
            <w:r w:rsidR="00C415EC">
              <w:rPr>
                <w:noProof/>
                <w:webHidden/>
              </w:rPr>
              <w:t>29</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928" w:history="1">
            <w:r w:rsidR="00C415EC" w:rsidRPr="00A719A3">
              <w:rPr>
                <w:rStyle w:val="Hyperlink"/>
                <w:noProof/>
              </w:rPr>
              <w:t>Internal Reporting</w:t>
            </w:r>
            <w:r w:rsidR="00C415EC">
              <w:rPr>
                <w:noProof/>
                <w:webHidden/>
              </w:rPr>
              <w:tab/>
            </w:r>
            <w:r w:rsidR="00C415EC">
              <w:rPr>
                <w:noProof/>
                <w:webHidden/>
              </w:rPr>
              <w:fldChar w:fldCharType="begin"/>
            </w:r>
            <w:r w:rsidR="00C415EC">
              <w:rPr>
                <w:noProof/>
                <w:webHidden/>
              </w:rPr>
              <w:instrText xml:space="preserve"> PAGEREF _Toc51338928 \h </w:instrText>
            </w:r>
            <w:r w:rsidR="00C415EC">
              <w:rPr>
                <w:noProof/>
                <w:webHidden/>
              </w:rPr>
            </w:r>
            <w:r w:rsidR="00C415EC">
              <w:rPr>
                <w:noProof/>
                <w:webHidden/>
              </w:rPr>
              <w:fldChar w:fldCharType="separate"/>
            </w:r>
            <w:r w:rsidR="00C415EC">
              <w:rPr>
                <w:noProof/>
                <w:webHidden/>
              </w:rPr>
              <w:t>29</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929" w:history="1">
            <w:r w:rsidR="00C415EC" w:rsidRPr="00A719A3">
              <w:rPr>
                <w:rStyle w:val="Hyperlink"/>
                <w:noProof/>
              </w:rPr>
              <w:t>Documentation</w:t>
            </w:r>
            <w:r w:rsidR="00C415EC">
              <w:rPr>
                <w:noProof/>
                <w:webHidden/>
              </w:rPr>
              <w:tab/>
            </w:r>
            <w:r w:rsidR="00C415EC">
              <w:rPr>
                <w:noProof/>
                <w:webHidden/>
              </w:rPr>
              <w:fldChar w:fldCharType="begin"/>
            </w:r>
            <w:r w:rsidR="00C415EC">
              <w:rPr>
                <w:noProof/>
                <w:webHidden/>
              </w:rPr>
              <w:instrText xml:space="preserve"> PAGEREF _Toc51338929 \h </w:instrText>
            </w:r>
            <w:r w:rsidR="00C415EC">
              <w:rPr>
                <w:noProof/>
                <w:webHidden/>
              </w:rPr>
            </w:r>
            <w:r w:rsidR="00C415EC">
              <w:rPr>
                <w:noProof/>
                <w:webHidden/>
              </w:rPr>
              <w:fldChar w:fldCharType="separate"/>
            </w:r>
            <w:r w:rsidR="00C415EC">
              <w:rPr>
                <w:noProof/>
                <w:webHidden/>
              </w:rPr>
              <w:t>29</w:t>
            </w:r>
            <w:r w:rsidR="00C415EC">
              <w:rPr>
                <w:noProof/>
                <w:webHidden/>
              </w:rPr>
              <w:fldChar w:fldCharType="end"/>
            </w:r>
          </w:hyperlink>
        </w:p>
        <w:p w:rsidR="00C415EC" w:rsidRDefault="001C759E">
          <w:pPr>
            <w:pStyle w:val="TOC2"/>
            <w:rPr>
              <w:rFonts w:eastAsiaTheme="minorEastAsia"/>
              <w:noProof/>
            </w:rPr>
          </w:pPr>
          <w:hyperlink w:anchor="_Toc51338930" w:history="1">
            <w:r w:rsidR="00C415EC" w:rsidRPr="00A719A3">
              <w:rPr>
                <w:rStyle w:val="Hyperlink"/>
                <w:noProof/>
              </w:rPr>
              <w:t>Continuous Improvement of Safety Performance</w:t>
            </w:r>
            <w:r w:rsidR="00C415EC">
              <w:rPr>
                <w:noProof/>
                <w:webHidden/>
              </w:rPr>
              <w:tab/>
            </w:r>
            <w:r w:rsidR="00C415EC">
              <w:rPr>
                <w:noProof/>
                <w:webHidden/>
              </w:rPr>
              <w:fldChar w:fldCharType="begin"/>
            </w:r>
            <w:r w:rsidR="00C415EC">
              <w:rPr>
                <w:noProof/>
                <w:webHidden/>
              </w:rPr>
              <w:instrText xml:space="preserve"> PAGEREF _Toc51338930 \h </w:instrText>
            </w:r>
            <w:r w:rsidR="00C415EC">
              <w:rPr>
                <w:noProof/>
                <w:webHidden/>
              </w:rPr>
            </w:r>
            <w:r w:rsidR="00C415EC">
              <w:rPr>
                <w:noProof/>
                <w:webHidden/>
              </w:rPr>
              <w:fldChar w:fldCharType="separate"/>
            </w:r>
            <w:r w:rsidR="00C415EC">
              <w:rPr>
                <w:noProof/>
                <w:webHidden/>
              </w:rPr>
              <w:t>29</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931" w:history="1">
            <w:r w:rsidR="00C415EC" w:rsidRPr="00A719A3">
              <w:rPr>
                <w:rStyle w:val="Hyperlink"/>
                <w:noProof/>
              </w:rPr>
              <w:t>Maintenance</w:t>
            </w:r>
            <w:r w:rsidR="00C415EC">
              <w:rPr>
                <w:noProof/>
                <w:webHidden/>
              </w:rPr>
              <w:tab/>
            </w:r>
            <w:r w:rsidR="00C415EC">
              <w:rPr>
                <w:noProof/>
                <w:webHidden/>
              </w:rPr>
              <w:fldChar w:fldCharType="begin"/>
            </w:r>
            <w:r w:rsidR="00C415EC">
              <w:rPr>
                <w:noProof/>
                <w:webHidden/>
              </w:rPr>
              <w:instrText xml:space="preserve"> PAGEREF _Toc51338931 \h </w:instrText>
            </w:r>
            <w:r w:rsidR="00C415EC">
              <w:rPr>
                <w:noProof/>
                <w:webHidden/>
              </w:rPr>
            </w:r>
            <w:r w:rsidR="00C415EC">
              <w:rPr>
                <w:noProof/>
                <w:webHidden/>
              </w:rPr>
              <w:fldChar w:fldCharType="separate"/>
            </w:r>
            <w:r w:rsidR="00C415EC">
              <w:rPr>
                <w:noProof/>
                <w:webHidden/>
              </w:rPr>
              <w:t>29</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932" w:history="1">
            <w:r w:rsidR="00C415EC" w:rsidRPr="00A719A3">
              <w:rPr>
                <w:rStyle w:val="Hyperlink"/>
                <w:noProof/>
              </w:rPr>
              <w:t>Operations</w:t>
            </w:r>
            <w:r w:rsidR="00C415EC">
              <w:rPr>
                <w:noProof/>
                <w:webHidden/>
              </w:rPr>
              <w:tab/>
            </w:r>
            <w:r w:rsidR="00C415EC">
              <w:rPr>
                <w:noProof/>
                <w:webHidden/>
              </w:rPr>
              <w:fldChar w:fldCharType="begin"/>
            </w:r>
            <w:r w:rsidR="00C415EC">
              <w:rPr>
                <w:noProof/>
                <w:webHidden/>
              </w:rPr>
              <w:instrText xml:space="preserve"> PAGEREF _Toc51338932 \h </w:instrText>
            </w:r>
            <w:r w:rsidR="00C415EC">
              <w:rPr>
                <w:noProof/>
                <w:webHidden/>
              </w:rPr>
            </w:r>
            <w:r w:rsidR="00C415EC">
              <w:rPr>
                <w:noProof/>
                <w:webHidden/>
              </w:rPr>
              <w:fldChar w:fldCharType="separate"/>
            </w:r>
            <w:r w:rsidR="00C415EC">
              <w:rPr>
                <w:noProof/>
                <w:webHidden/>
              </w:rPr>
              <w:t>30</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933" w:history="1">
            <w:r w:rsidR="00C415EC" w:rsidRPr="00A719A3">
              <w:rPr>
                <w:rStyle w:val="Hyperlink"/>
                <w:noProof/>
              </w:rPr>
              <w:t>Safety</w:t>
            </w:r>
            <w:r w:rsidR="00C415EC">
              <w:rPr>
                <w:noProof/>
                <w:webHidden/>
              </w:rPr>
              <w:tab/>
            </w:r>
            <w:r w:rsidR="00C415EC">
              <w:rPr>
                <w:noProof/>
                <w:webHidden/>
              </w:rPr>
              <w:fldChar w:fldCharType="begin"/>
            </w:r>
            <w:r w:rsidR="00C415EC">
              <w:rPr>
                <w:noProof/>
                <w:webHidden/>
              </w:rPr>
              <w:instrText xml:space="preserve"> PAGEREF _Toc51338933 \h </w:instrText>
            </w:r>
            <w:r w:rsidR="00C415EC">
              <w:rPr>
                <w:noProof/>
                <w:webHidden/>
              </w:rPr>
            </w:r>
            <w:r w:rsidR="00C415EC">
              <w:rPr>
                <w:noProof/>
                <w:webHidden/>
              </w:rPr>
              <w:fldChar w:fldCharType="separate"/>
            </w:r>
            <w:r w:rsidR="00C415EC">
              <w:rPr>
                <w:noProof/>
                <w:webHidden/>
              </w:rPr>
              <w:t>30</w:t>
            </w:r>
            <w:r w:rsidR="00C415EC">
              <w:rPr>
                <w:noProof/>
                <w:webHidden/>
              </w:rPr>
              <w:fldChar w:fldCharType="end"/>
            </w:r>
          </w:hyperlink>
        </w:p>
        <w:p w:rsidR="00C415EC" w:rsidRDefault="001C759E">
          <w:pPr>
            <w:pStyle w:val="TOC1"/>
            <w:tabs>
              <w:tab w:val="right" w:leader="dot" w:pos="9350"/>
            </w:tabs>
            <w:rPr>
              <w:rFonts w:eastAsiaTheme="minorEastAsia"/>
              <w:noProof/>
            </w:rPr>
          </w:pPr>
          <w:hyperlink w:anchor="_Toc51338934" w:history="1">
            <w:r w:rsidR="00C415EC" w:rsidRPr="00A719A3">
              <w:rPr>
                <w:rStyle w:val="Hyperlink"/>
                <w:noProof/>
              </w:rPr>
              <w:t>7. Safety Promotion</w:t>
            </w:r>
            <w:r w:rsidR="00C415EC">
              <w:rPr>
                <w:noProof/>
                <w:webHidden/>
              </w:rPr>
              <w:tab/>
            </w:r>
            <w:r w:rsidR="00C415EC">
              <w:rPr>
                <w:noProof/>
                <w:webHidden/>
              </w:rPr>
              <w:fldChar w:fldCharType="begin"/>
            </w:r>
            <w:r w:rsidR="00C415EC">
              <w:rPr>
                <w:noProof/>
                <w:webHidden/>
              </w:rPr>
              <w:instrText xml:space="preserve"> PAGEREF _Toc51338934 \h </w:instrText>
            </w:r>
            <w:r w:rsidR="00C415EC">
              <w:rPr>
                <w:noProof/>
                <w:webHidden/>
              </w:rPr>
            </w:r>
            <w:r w:rsidR="00C415EC">
              <w:rPr>
                <w:noProof/>
                <w:webHidden/>
              </w:rPr>
              <w:fldChar w:fldCharType="separate"/>
            </w:r>
            <w:r w:rsidR="00C415EC">
              <w:rPr>
                <w:noProof/>
                <w:webHidden/>
              </w:rPr>
              <w:t>30</w:t>
            </w:r>
            <w:r w:rsidR="00C415EC">
              <w:rPr>
                <w:noProof/>
                <w:webHidden/>
              </w:rPr>
              <w:fldChar w:fldCharType="end"/>
            </w:r>
          </w:hyperlink>
        </w:p>
        <w:p w:rsidR="00C415EC" w:rsidRDefault="001C759E">
          <w:pPr>
            <w:pStyle w:val="TOC2"/>
            <w:rPr>
              <w:rFonts w:eastAsiaTheme="minorEastAsia"/>
              <w:noProof/>
            </w:rPr>
          </w:pPr>
          <w:hyperlink w:anchor="_Toc51338935" w:history="1">
            <w:r w:rsidR="00C415EC" w:rsidRPr="00A719A3">
              <w:rPr>
                <w:rStyle w:val="Hyperlink"/>
                <w:noProof/>
              </w:rPr>
              <w:t>Operator Selection</w:t>
            </w:r>
            <w:r w:rsidR="00C415EC">
              <w:rPr>
                <w:noProof/>
                <w:webHidden/>
              </w:rPr>
              <w:tab/>
            </w:r>
            <w:r w:rsidR="00C415EC">
              <w:rPr>
                <w:noProof/>
                <w:webHidden/>
              </w:rPr>
              <w:fldChar w:fldCharType="begin"/>
            </w:r>
            <w:r w:rsidR="00C415EC">
              <w:rPr>
                <w:noProof/>
                <w:webHidden/>
              </w:rPr>
              <w:instrText xml:space="preserve"> PAGEREF _Toc51338935 \h </w:instrText>
            </w:r>
            <w:r w:rsidR="00C415EC">
              <w:rPr>
                <w:noProof/>
                <w:webHidden/>
              </w:rPr>
            </w:r>
            <w:r w:rsidR="00C415EC">
              <w:rPr>
                <w:noProof/>
                <w:webHidden/>
              </w:rPr>
              <w:fldChar w:fldCharType="separate"/>
            </w:r>
            <w:r w:rsidR="00C415EC">
              <w:rPr>
                <w:noProof/>
                <w:webHidden/>
              </w:rPr>
              <w:t>31</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936" w:history="1">
            <w:r w:rsidR="00C415EC" w:rsidRPr="00A719A3">
              <w:rPr>
                <w:rStyle w:val="Hyperlink"/>
                <w:noProof/>
              </w:rPr>
              <w:t>Hiring Practices</w:t>
            </w:r>
            <w:r w:rsidR="00C415EC">
              <w:rPr>
                <w:noProof/>
                <w:webHidden/>
              </w:rPr>
              <w:tab/>
            </w:r>
            <w:r w:rsidR="00C415EC">
              <w:rPr>
                <w:noProof/>
                <w:webHidden/>
              </w:rPr>
              <w:fldChar w:fldCharType="begin"/>
            </w:r>
            <w:r w:rsidR="00C415EC">
              <w:rPr>
                <w:noProof/>
                <w:webHidden/>
              </w:rPr>
              <w:instrText xml:space="preserve"> PAGEREF _Toc51338936 \h </w:instrText>
            </w:r>
            <w:r w:rsidR="00C415EC">
              <w:rPr>
                <w:noProof/>
                <w:webHidden/>
              </w:rPr>
            </w:r>
            <w:r w:rsidR="00C415EC">
              <w:rPr>
                <w:noProof/>
                <w:webHidden/>
              </w:rPr>
              <w:fldChar w:fldCharType="separate"/>
            </w:r>
            <w:r w:rsidR="00C415EC">
              <w:rPr>
                <w:noProof/>
                <w:webHidden/>
              </w:rPr>
              <w:t>31</w:t>
            </w:r>
            <w:r w:rsidR="00C415EC">
              <w:rPr>
                <w:noProof/>
                <w:webHidden/>
              </w:rPr>
              <w:fldChar w:fldCharType="end"/>
            </w:r>
          </w:hyperlink>
        </w:p>
        <w:p w:rsidR="00C415EC" w:rsidRDefault="001C759E">
          <w:pPr>
            <w:pStyle w:val="TOC2"/>
            <w:rPr>
              <w:rFonts w:eastAsiaTheme="minorEastAsia"/>
              <w:noProof/>
            </w:rPr>
          </w:pPr>
          <w:hyperlink w:anchor="_Toc51338937" w:history="1">
            <w:r w:rsidR="00C415EC" w:rsidRPr="00A719A3">
              <w:rPr>
                <w:rStyle w:val="Hyperlink"/>
                <w:noProof/>
              </w:rPr>
              <w:t>Training</w:t>
            </w:r>
            <w:r w:rsidR="00C415EC">
              <w:rPr>
                <w:noProof/>
                <w:webHidden/>
              </w:rPr>
              <w:tab/>
            </w:r>
            <w:r w:rsidR="00C415EC">
              <w:rPr>
                <w:noProof/>
                <w:webHidden/>
              </w:rPr>
              <w:fldChar w:fldCharType="begin"/>
            </w:r>
            <w:r w:rsidR="00C415EC">
              <w:rPr>
                <w:noProof/>
                <w:webHidden/>
              </w:rPr>
              <w:instrText xml:space="preserve"> PAGEREF _Toc51338937 \h </w:instrText>
            </w:r>
            <w:r w:rsidR="00C415EC">
              <w:rPr>
                <w:noProof/>
                <w:webHidden/>
              </w:rPr>
            </w:r>
            <w:r w:rsidR="00C415EC">
              <w:rPr>
                <w:noProof/>
                <w:webHidden/>
              </w:rPr>
              <w:fldChar w:fldCharType="separate"/>
            </w:r>
            <w:r w:rsidR="00C415EC">
              <w:rPr>
                <w:noProof/>
                <w:webHidden/>
              </w:rPr>
              <w:t>31</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938" w:history="1">
            <w:r w:rsidR="00C415EC" w:rsidRPr="00A719A3">
              <w:rPr>
                <w:rStyle w:val="Hyperlink"/>
                <w:noProof/>
              </w:rPr>
              <w:t>Initial Bus Operator Training</w:t>
            </w:r>
            <w:r w:rsidR="00C415EC">
              <w:rPr>
                <w:noProof/>
                <w:webHidden/>
              </w:rPr>
              <w:tab/>
            </w:r>
            <w:r w:rsidR="00C415EC">
              <w:rPr>
                <w:noProof/>
                <w:webHidden/>
              </w:rPr>
              <w:fldChar w:fldCharType="begin"/>
            </w:r>
            <w:r w:rsidR="00C415EC">
              <w:rPr>
                <w:noProof/>
                <w:webHidden/>
              </w:rPr>
              <w:instrText xml:space="preserve"> PAGEREF _Toc51338938 \h </w:instrText>
            </w:r>
            <w:r w:rsidR="00C415EC">
              <w:rPr>
                <w:noProof/>
                <w:webHidden/>
              </w:rPr>
            </w:r>
            <w:r w:rsidR="00C415EC">
              <w:rPr>
                <w:noProof/>
                <w:webHidden/>
              </w:rPr>
              <w:fldChar w:fldCharType="separate"/>
            </w:r>
            <w:r w:rsidR="00C415EC">
              <w:rPr>
                <w:noProof/>
                <w:webHidden/>
              </w:rPr>
              <w:t>32</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939" w:history="1">
            <w:r w:rsidR="00C415EC" w:rsidRPr="00A719A3">
              <w:rPr>
                <w:rStyle w:val="Hyperlink"/>
                <w:noProof/>
              </w:rPr>
              <w:t>Annual Training for All Bus Operators</w:t>
            </w:r>
            <w:r w:rsidR="00C415EC">
              <w:rPr>
                <w:noProof/>
                <w:webHidden/>
              </w:rPr>
              <w:tab/>
            </w:r>
            <w:r w:rsidR="00C415EC">
              <w:rPr>
                <w:noProof/>
                <w:webHidden/>
              </w:rPr>
              <w:fldChar w:fldCharType="begin"/>
            </w:r>
            <w:r w:rsidR="00C415EC">
              <w:rPr>
                <w:noProof/>
                <w:webHidden/>
              </w:rPr>
              <w:instrText xml:space="preserve"> PAGEREF _Toc51338939 \h </w:instrText>
            </w:r>
            <w:r w:rsidR="00C415EC">
              <w:rPr>
                <w:noProof/>
                <w:webHidden/>
              </w:rPr>
            </w:r>
            <w:r w:rsidR="00C415EC">
              <w:rPr>
                <w:noProof/>
                <w:webHidden/>
              </w:rPr>
              <w:fldChar w:fldCharType="separate"/>
            </w:r>
            <w:r w:rsidR="00C415EC">
              <w:rPr>
                <w:noProof/>
                <w:webHidden/>
              </w:rPr>
              <w:t>32</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940" w:history="1">
            <w:r w:rsidR="00C415EC" w:rsidRPr="00A719A3">
              <w:rPr>
                <w:rStyle w:val="Hyperlink"/>
                <w:noProof/>
              </w:rPr>
              <w:t>Initial Operation Supervisor Training</w:t>
            </w:r>
            <w:r w:rsidR="00C415EC">
              <w:rPr>
                <w:noProof/>
                <w:webHidden/>
              </w:rPr>
              <w:tab/>
            </w:r>
            <w:r w:rsidR="00C415EC">
              <w:rPr>
                <w:noProof/>
                <w:webHidden/>
              </w:rPr>
              <w:fldChar w:fldCharType="begin"/>
            </w:r>
            <w:r w:rsidR="00C415EC">
              <w:rPr>
                <w:noProof/>
                <w:webHidden/>
              </w:rPr>
              <w:instrText xml:space="preserve"> PAGEREF _Toc51338940 \h </w:instrText>
            </w:r>
            <w:r w:rsidR="00C415EC">
              <w:rPr>
                <w:noProof/>
                <w:webHidden/>
              </w:rPr>
            </w:r>
            <w:r w:rsidR="00C415EC">
              <w:rPr>
                <w:noProof/>
                <w:webHidden/>
              </w:rPr>
              <w:fldChar w:fldCharType="separate"/>
            </w:r>
            <w:r w:rsidR="00C415EC">
              <w:rPr>
                <w:noProof/>
                <w:webHidden/>
              </w:rPr>
              <w:t>34</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941" w:history="1">
            <w:r w:rsidR="00C415EC" w:rsidRPr="00A719A3">
              <w:rPr>
                <w:rStyle w:val="Hyperlink"/>
                <w:iCs/>
                <w:noProof/>
              </w:rPr>
              <w:t>Injury and Illness Prevention Training</w:t>
            </w:r>
            <w:r w:rsidR="00C415EC">
              <w:rPr>
                <w:noProof/>
                <w:webHidden/>
              </w:rPr>
              <w:tab/>
            </w:r>
            <w:r w:rsidR="00C415EC">
              <w:rPr>
                <w:noProof/>
                <w:webHidden/>
              </w:rPr>
              <w:fldChar w:fldCharType="begin"/>
            </w:r>
            <w:r w:rsidR="00C415EC">
              <w:rPr>
                <w:noProof/>
                <w:webHidden/>
              </w:rPr>
              <w:instrText xml:space="preserve"> PAGEREF _Toc51338941 \h </w:instrText>
            </w:r>
            <w:r w:rsidR="00C415EC">
              <w:rPr>
                <w:noProof/>
                <w:webHidden/>
              </w:rPr>
            </w:r>
            <w:r w:rsidR="00C415EC">
              <w:rPr>
                <w:noProof/>
                <w:webHidden/>
              </w:rPr>
              <w:fldChar w:fldCharType="separate"/>
            </w:r>
            <w:r w:rsidR="00C415EC">
              <w:rPr>
                <w:noProof/>
                <w:webHidden/>
              </w:rPr>
              <w:t>34</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942" w:history="1">
            <w:r w:rsidR="00C415EC" w:rsidRPr="00A719A3">
              <w:rPr>
                <w:rStyle w:val="Hyperlink"/>
                <w:iCs/>
                <w:noProof/>
              </w:rPr>
              <w:t>Emergency Response Planning and Coordination</w:t>
            </w:r>
            <w:r w:rsidR="00C415EC">
              <w:rPr>
                <w:noProof/>
                <w:webHidden/>
              </w:rPr>
              <w:tab/>
            </w:r>
            <w:r w:rsidR="00C415EC">
              <w:rPr>
                <w:noProof/>
                <w:webHidden/>
              </w:rPr>
              <w:fldChar w:fldCharType="begin"/>
            </w:r>
            <w:r w:rsidR="00C415EC">
              <w:rPr>
                <w:noProof/>
                <w:webHidden/>
              </w:rPr>
              <w:instrText xml:space="preserve"> PAGEREF _Toc51338942 \h </w:instrText>
            </w:r>
            <w:r w:rsidR="00C415EC">
              <w:rPr>
                <w:noProof/>
                <w:webHidden/>
              </w:rPr>
            </w:r>
            <w:r w:rsidR="00C415EC">
              <w:rPr>
                <w:noProof/>
                <w:webHidden/>
              </w:rPr>
              <w:fldChar w:fldCharType="separate"/>
            </w:r>
            <w:r w:rsidR="00C415EC">
              <w:rPr>
                <w:noProof/>
                <w:webHidden/>
              </w:rPr>
              <w:t>35</w:t>
            </w:r>
            <w:r w:rsidR="00C415EC">
              <w:rPr>
                <w:noProof/>
                <w:webHidden/>
              </w:rPr>
              <w:fldChar w:fldCharType="end"/>
            </w:r>
          </w:hyperlink>
        </w:p>
        <w:p w:rsidR="00C415EC" w:rsidRDefault="001C759E">
          <w:pPr>
            <w:pStyle w:val="TOC2"/>
            <w:rPr>
              <w:rFonts w:eastAsiaTheme="minorEastAsia"/>
              <w:noProof/>
            </w:rPr>
          </w:pPr>
          <w:hyperlink w:anchor="_Toc51338943" w:history="1">
            <w:r w:rsidR="00C415EC" w:rsidRPr="00A719A3">
              <w:rPr>
                <w:rStyle w:val="Hyperlink"/>
                <w:noProof/>
              </w:rPr>
              <w:t>System Modification Design Review and Approval</w:t>
            </w:r>
            <w:r w:rsidR="00C415EC">
              <w:rPr>
                <w:noProof/>
                <w:webHidden/>
              </w:rPr>
              <w:tab/>
            </w:r>
            <w:r w:rsidR="00C415EC">
              <w:rPr>
                <w:noProof/>
                <w:webHidden/>
              </w:rPr>
              <w:fldChar w:fldCharType="begin"/>
            </w:r>
            <w:r w:rsidR="00C415EC">
              <w:rPr>
                <w:noProof/>
                <w:webHidden/>
              </w:rPr>
              <w:instrText xml:space="preserve"> PAGEREF _Toc51338943 \h </w:instrText>
            </w:r>
            <w:r w:rsidR="00C415EC">
              <w:rPr>
                <w:noProof/>
                <w:webHidden/>
              </w:rPr>
            </w:r>
            <w:r w:rsidR="00C415EC">
              <w:rPr>
                <w:noProof/>
                <w:webHidden/>
              </w:rPr>
              <w:fldChar w:fldCharType="separate"/>
            </w:r>
            <w:r w:rsidR="00C415EC">
              <w:rPr>
                <w:noProof/>
                <w:webHidden/>
              </w:rPr>
              <w:t>35</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944" w:history="1">
            <w:r w:rsidR="00C415EC" w:rsidRPr="00A719A3">
              <w:rPr>
                <w:rStyle w:val="Hyperlink"/>
                <w:noProof/>
              </w:rPr>
              <w:t>General Process</w:t>
            </w:r>
            <w:r w:rsidR="00C415EC">
              <w:rPr>
                <w:noProof/>
                <w:webHidden/>
              </w:rPr>
              <w:tab/>
            </w:r>
            <w:r w:rsidR="00C415EC">
              <w:rPr>
                <w:noProof/>
                <w:webHidden/>
              </w:rPr>
              <w:fldChar w:fldCharType="begin"/>
            </w:r>
            <w:r w:rsidR="00C415EC">
              <w:rPr>
                <w:noProof/>
                <w:webHidden/>
              </w:rPr>
              <w:instrText xml:space="preserve"> PAGEREF _Toc51338944 \h </w:instrText>
            </w:r>
            <w:r w:rsidR="00C415EC">
              <w:rPr>
                <w:noProof/>
                <w:webHidden/>
              </w:rPr>
            </w:r>
            <w:r w:rsidR="00C415EC">
              <w:rPr>
                <w:noProof/>
                <w:webHidden/>
              </w:rPr>
              <w:fldChar w:fldCharType="separate"/>
            </w:r>
            <w:r w:rsidR="00C415EC">
              <w:rPr>
                <w:noProof/>
                <w:webHidden/>
              </w:rPr>
              <w:t>35</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945" w:history="1">
            <w:r w:rsidR="00C415EC" w:rsidRPr="00A719A3">
              <w:rPr>
                <w:rStyle w:val="Hyperlink"/>
                <w:noProof/>
              </w:rPr>
              <w:t>Modification Design Review</w:t>
            </w:r>
            <w:r w:rsidR="00C415EC">
              <w:rPr>
                <w:noProof/>
                <w:webHidden/>
              </w:rPr>
              <w:tab/>
            </w:r>
            <w:r w:rsidR="00C415EC">
              <w:rPr>
                <w:noProof/>
                <w:webHidden/>
              </w:rPr>
              <w:fldChar w:fldCharType="begin"/>
            </w:r>
            <w:r w:rsidR="00C415EC">
              <w:rPr>
                <w:noProof/>
                <w:webHidden/>
              </w:rPr>
              <w:instrText xml:space="preserve"> PAGEREF _Toc51338945 \h </w:instrText>
            </w:r>
            <w:r w:rsidR="00C415EC">
              <w:rPr>
                <w:noProof/>
                <w:webHidden/>
              </w:rPr>
            </w:r>
            <w:r w:rsidR="00C415EC">
              <w:rPr>
                <w:noProof/>
                <w:webHidden/>
              </w:rPr>
              <w:fldChar w:fldCharType="separate"/>
            </w:r>
            <w:r w:rsidR="00C415EC">
              <w:rPr>
                <w:noProof/>
                <w:webHidden/>
              </w:rPr>
              <w:t>35</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946" w:history="1">
            <w:r w:rsidR="00C415EC" w:rsidRPr="00A719A3">
              <w:rPr>
                <w:rStyle w:val="Hyperlink"/>
                <w:noProof/>
              </w:rPr>
              <w:t>Modification Design Approval</w:t>
            </w:r>
            <w:r w:rsidR="00C415EC">
              <w:rPr>
                <w:noProof/>
                <w:webHidden/>
              </w:rPr>
              <w:tab/>
            </w:r>
            <w:r w:rsidR="00C415EC">
              <w:rPr>
                <w:noProof/>
                <w:webHidden/>
              </w:rPr>
              <w:fldChar w:fldCharType="begin"/>
            </w:r>
            <w:r w:rsidR="00C415EC">
              <w:rPr>
                <w:noProof/>
                <w:webHidden/>
              </w:rPr>
              <w:instrText xml:space="preserve"> PAGEREF _Toc51338946 \h </w:instrText>
            </w:r>
            <w:r w:rsidR="00C415EC">
              <w:rPr>
                <w:noProof/>
                <w:webHidden/>
              </w:rPr>
            </w:r>
            <w:r w:rsidR="00C415EC">
              <w:rPr>
                <w:noProof/>
                <w:webHidden/>
              </w:rPr>
              <w:fldChar w:fldCharType="separate"/>
            </w:r>
            <w:r w:rsidR="00C415EC">
              <w:rPr>
                <w:noProof/>
                <w:webHidden/>
              </w:rPr>
              <w:t>36</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947" w:history="1">
            <w:r w:rsidR="00C415EC" w:rsidRPr="00A719A3">
              <w:rPr>
                <w:rStyle w:val="Hyperlink"/>
                <w:noProof/>
              </w:rPr>
              <w:t>Monitoring</w:t>
            </w:r>
            <w:r w:rsidR="00C415EC">
              <w:rPr>
                <w:noProof/>
                <w:webHidden/>
              </w:rPr>
              <w:tab/>
            </w:r>
            <w:r w:rsidR="00C415EC">
              <w:rPr>
                <w:noProof/>
                <w:webHidden/>
              </w:rPr>
              <w:fldChar w:fldCharType="begin"/>
            </w:r>
            <w:r w:rsidR="00C415EC">
              <w:rPr>
                <w:noProof/>
                <w:webHidden/>
              </w:rPr>
              <w:instrText xml:space="preserve"> PAGEREF _Toc51338947 \h </w:instrText>
            </w:r>
            <w:r w:rsidR="00C415EC">
              <w:rPr>
                <w:noProof/>
                <w:webHidden/>
              </w:rPr>
            </w:r>
            <w:r w:rsidR="00C415EC">
              <w:rPr>
                <w:noProof/>
                <w:webHidden/>
              </w:rPr>
              <w:fldChar w:fldCharType="separate"/>
            </w:r>
            <w:r w:rsidR="00C415EC">
              <w:rPr>
                <w:noProof/>
                <w:webHidden/>
              </w:rPr>
              <w:t>36</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948" w:history="1">
            <w:r w:rsidR="00C415EC" w:rsidRPr="00A719A3">
              <w:rPr>
                <w:rStyle w:val="Hyperlink"/>
                <w:noProof/>
              </w:rPr>
              <w:t>Documentation</w:t>
            </w:r>
            <w:r w:rsidR="00C415EC">
              <w:rPr>
                <w:noProof/>
                <w:webHidden/>
              </w:rPr>
              <w:tab/>
            </w:r>
            <w:r w:rsidR="00C415EC">
              <w:rPr>
                <w:noProof/>
                <w:webHidden/>
              </w:rPr>
              <w:fldChar w:fldCharType="begin"/>
            </w:r>
            <w:r w:rsidR="00C415EC">
              <w:rPr>
                <w:noProof/>
                <w:webHidden/>
              </w:rPr>
              <w:instrText xml:space="preserve"> PAGEREF _Toc51338948 \h </w:instrText>
            </w:r>
            <w:r w:rsidR="00C415EC">
              <w:rPr>
                <w:noProof/>
                <w:webHidden/>
              </w:rPr>
            </w:r>
            <w:r w:rsidR="00C415EC">
              <w:rPr>
                <w:noProof/>
                <w:webHidden/>
              </w:rPr>
              <w:fldChar w:fldCharType="separate"/>
            </w:r>
            <w:r w:rsidR="00C415EC">
              <w:rPr>
                <w:noProof/>
                <w:webHidden/>
              </w:rPr>
              <w:t>36</w:t>
            </w:r>
            <w:r w:rsidR="00C415EC">
              <w:rPr>
                <w:noProof/>
                <w:webHidden/>
              </w:rPr>
              <w:fldChar w:fldCharType="end"/>
            </w:r>
          </w:hyperlink>
        </w:p>
        <w:p w:rsidR="00C415EC" w:rsidRDefault="001C759E">
          <w:pPr>
            <w:pStyle w:val="TOC3"/>
            <w:tabs>
              <w:tab w:val="right" w:leader="dot" w:pos="9350"/>
            </w:tabs>
            <w:rPr>
              <w:rFonts w:eastAsiaTheme="minorEastAsia"/>
              <w:noProof/>
            </w:rPr>
          </w:pPr>
          <w:hyperlink w:anchor="_Toc51338949" w:history="1">
            <w:r w:rsidR="00C415EC" w:rsidRPr="00A719A3">
              <w:rPr>
                <w:rStyle w:val="Hyperlink"/>
                <w:noProof/>
              </w:rPr>
              <w:t>Routes</w:t>
            </w:r>
            <w:r w:rsidR="00C415EC">
              <w:rPr>
                <w:noProof/>
                <w:webHidden/>
              </w:rPr>
              <w:tab/>
            </w:r>
            <w:r w:rsidR="00C415EC">
              <w:rPr>
                <w:noProof/>
                <w:webHidden/>
              </w:rPr>
              <w:fldChar w:fldCharType="begin"/>
            </w:r>
            <w:r w:rsidR="00C415EC">
              <w:rPr>
                <w:noProof/>
                <w:webHidden/>
              </w:rPr>
              <w:instrText xml:space="preserve"> PAGEREF _Toc51338949 \h </w:instrText>
            </w:r>
            <w:r w:rsidR="00C415EC">
              <w:rPr>
                <w:noProof/>
                <w:webHidden/>
              </w:rPr>
            </w:r>
            <w:r w:rsidR="00C415EC">
              <w:rPr>
                <w:noProof/>
                <w:webHidden/>
              </w:rPr>
              <w:fldChar w:fldCharType="separate"/>
            </w:r>
            <w:r w:rsidR="00C415EC">
              <w:rPr>
                <w:noProof/>
                <w:webHidden/>
              </w:rPr>
              <w:t>36</w:t>
            </w:r>
            <w:r w:rsidR="00C415EC">
              <w:rPr>
                <w:noProof/>
                <w:webHidden/>
              </w:rPr>
              <w:fldChar w:fldCharType="end"/>
            </w:r>
          </w:hyperlink>
        </w:p>
        <w:p w:rsidR="00C415EC" w:rsidRDefault="001C759E">
          <w:pPr>
            <w:pStyle w:val="TOC1"/>
            <w:tabs>
              <w:tab w:val="right" w:leader="dot" w:pos="9350"/>
            </w:tabs>
            <w:rPr>
              <w:rFonts w:eastAsiaTheme="minorEastAsia"/>
              <w:noProof/>
            </w:rPr>
          </w:pPr>
          <w:hyperlink w:anchor="_Toc51338950" w:history="1">
            <w:r w:rsidR="00C415EC" w:rsidRPr="00A719A3">
              <w:rPr>
                <w:rStyle w:val="Hyperlink"/>
                <w:noProof/>
              </w:rPr>
              <w:t>Additional Information</w:t>
            </w:r>
            <w:r w:rsidR="00C415EC">
              <w:rPr>
                <w:noProof/>
                <w:webHidden/>
              </w:rPr>
              <w:tab/>
            </w:r>
            <w:r w:rsidR="00C415EC">
              <w:rPr>
                <w:noProof/>
                <w:webHidden/>
              </w:rPr>
              <w:fldChar w:fldCharType="begin"/>
            </w:r>
            <w:r w:rsidR="00C415EC">
              <w:rPr>
                <w:noProof/>
                <w:webHidden/>
              </w:rPr>
              <w:instrText xml:space="preserve"> PAGEREF _Toc51338950 \h </w:instrText>
            </w:r>
            <w:r w:rsidR="00C415EC">
              <w:rPr>
                <w:noProof/>
                <w:webHidden/>
              </w:rPr>
            </w:r>
            <w:r w:rsidR="00C415EC">
              <w:rPr>
                <w:noProof/>
                <w:webHidden/>
              </w:rPr>
              <w:fldChar w:fldCharType="separate"/>
            </w:r>
            <w:r w:rsidR="00C415EC">
              <w:rPr>
                <w:noProof/>
                <w:webHidden/>
              </w:rPr>
              <w:t>36</w:t>
            </w:r>
            <w:r w:rsidR="00C415EC">
              <w:rPr>
                <w:noProof/>
                <w:webHidden/>
              </w:rPr>
              <w:fldChar w:fldCharType="end"/>
            </w:r>
          </w:hyperlink>
        </w:p>
        <w:p w:rsidR="00C415EC" w:rsidRDefault="001C759E">
          <w:pPr>
            <w:pStyle w:val="TOC1"/>
            <w:tabs>
              <w:tab w:val="right" w:leader="dot" w:pos="9350"/>
            </w:tabs>
            <w:rPr>
              <w:rFonts w:eastAsiaTheme="minorEastAsia"/>
              <w:noProof/>
            </w:rPr>
          </w:pPr>
          <w:hyperlink w:anchor="_Toc51338951" w:history="1">
            <w:r w:rsidR="00C415EC" w:rsidRPr="00A719A3">
              <w:rPr>
                <w:rStyle w:val="Hyperlink"/>
                <w:noProof/>
              </w:rPr>
              <w:t>Appendix 1</w:t>
            </w:r>
            <w:r w:rsidR="00C415EC">
              <w:rPr>
                <w:noProof/>
                <w:webHidden/>
              </w:rPr>
              <w:tab/>
            </w:r>
            <w:r w:rsidR="00C415EC">
              <w:rPr>
                <w:noProof/>
                <w:webHidden/>
              </w:rPr>
              <w:fldChar w:fldCharType="begin"/>
            </w:r>
            <w:r w:rsidR="00C415EC">
              <w:rPr>
                <w:noProof/>
                <w:webHidden/>
              </w:rPr>
              <w:instrText xml:space="preserve"> PAGEREF _Toc51338951 \h </w:instrText>
            </w:r>
            <w:r w:rsidR="00C415EC">
              <w:rPr>
                <w:noProof/>
                <w:webHidden/>
              </w:rPr>
            </w:r>
            <w:r w:rsidR="00C415EC">
              <w:rPr>
                <w:noProof/>
                <w:webHidden/>
              </w:rPr>
              <w:fldChar w:fldCharType="separate"/>
            </w:r>
            <w:r w:rsidR="00C415EC">
              <w:rPr>
                <w:noProof/>
                <w:webHidden/>
              </w:rPr>
              <w:t>37</w:t>
            </w:r>
            <w:r w:rsidR="00C415EC">
              <w:rPr>
                <w:noProof/>
                <w:webHidden/>
              </w:rPr>
              <w:fldChar w:fldCharType="end"/>
            </w:r>
          </w:hyperlink>
        </w:p>
        <w:p w:rsidR="00C415EC" w:rsidRDefault="001C759E">
          <w:pPr>
            <w:pStyle w:val="TOC1"/>
            <w:tabs>
              <w:tab w:val="right" w:leader="dot" w:pos="9350"/>
            </w:tabs>
            <w:rPr>
              <w:rFonts w:eastAsiaTheme="minorEastAsia"/>
              <w:noProof/>
            </w:rPr>
          </w:pPr>
          <w:hyperlink w:anchor="_Toc51338952" w:history="1">
            <w:r w:rsidR="00C415EC" w:rsidRPr="00A719A3">
              <w:rPr>
                <w:rStyle w:val="Hyperlink"/>
                <w:noProof/>
              </w:rPr>
              <w:t>Appendix 2</w:t>
            </w:r>
            <w:r w:rsidR="00C415EC">
              <w:rPr>
                <w:noProof/>
                <w:webHidden/>
              </w:rPr>
              <w:tab/>
            </w:r>
            <w:r w:rsidR="00C415EC">
              <w:rPr>
                <w:noProof/>
                <w:webHidden/>
              </w:rPr>
              <w:fldChar w:fldCharType="begin"/>
            </w:r>
            <w:r w:rsidR="00C415EC">
              <w:rPr>
                <w:noProof/>
                <w:webHidden/>
              </w:rPr>
              <w:instrText xml:space="preserve"> PAGEREF _Toc51338952 \h </w:instrText>
            </w:r>
            <w:r w:rsidR="00C415EC">
              <w:rPr>
                <w:noProof/>
                <w:webHidden/>
              </w:rPr>
            </w:r>
            <w:r w:rsidR="00C415EC">
              <w:rPr>
                <w:noProof/>
                <w:webHidden/>
              </w:rPr>
              <w:fldChar w:fldCharType="separate"/>
            </w:r>
            <w:r w:rsidR="00C415EC">
              <w:rPr>
                <w:noProof/>
                <w:webHidden/>
              </w:rPr>
              <w:t>41</w:t>
            </w:r>
            <w:r w:rsidR="00C415EC">
              <w:rPr>
                <w:noProof/>
                <w:webHidden/>
              </w:rPr>
              <w:fldChar w:fldCharType="end"/>
            </w:r>
          </w:hyperlink>
        </w:p>
        <w:p w:rsidR="00C415EC" w:rsidRDefault="001C759E">
          <w:pPr>
            <w:pStyle w:val="TOC1"/>
            <w:tabs>
              <w:tab w:val="right" w:leader="dot" w:pos="9350"/>
            </w:tabs>
            <w:rPr>
              <w:rFonts w:eastAsiaTheme="minorEastAsia"/>
              <w:noProof/>
            </w:rPr>
          </w:pPr>
          <w:hyperlink w:anchor="_Toc51338953" w:history="1">
            <w:r w:rsidR="00C415EC" w:rsidRPr="00A719A3">
              <w:rPr>
                <w:rStyle w:val="Hyperlink"/>
                <w:noProof/>
              </w:rPr>
              <w:t>Appendix 3</w:t>
            </w:r>
            <w:r w:rsidR="00C415EC">
              <w:rPr>
                <w:noProof/>
                <w:webHidden/>
              </w:rPr>
              <w:tab/>
            </w:r>
            <w:r w:rsidR="00C415EC">
              <w:rPr>
                <w:noProof/>
                <w:webHidden/>
              </w:rPr>
              <w:fldChar w:fldCharType="begin"/>
            </w:r>
            <w:r w:rsidR="00C415EC">
              <w:rPr>
                <w:noProof/>
                <w:webHidden/>
              </w:rPr>
              <w:instrText xml:space="preserve"> PAGEREF _Toc51338953 \h </w:instrText>
            </w:r>
            <w:r w:rsidR="00C415EC">
              <w:rPr>
                <w:noProof/>
                <w:webHidden/>
              </w:rPr>
            </w:r>
            <w:r w:rsidR="00C415EC">
              <w:rPr>
                <w:noProof/>
                <w:webHidden/>
              </w:rPr>
              <w:fldChar w:fldCharType="separate"/>
            </w:r>
            <w:r w:rsidR="00C415EC">
              <w:rPr>
                <w:noProof/>
                <w:webHidden/>
              </w:rPr>
              <w:t>42</w:t>
            </w:r>
            <w:r w:rsidR="00C415EC">
              <w:rPr>
                <w:noProof/>
                <w:webHidden/>
              </w:rPr>
              <w:fldChar w:fldCharType="end"/>
            </w:r>
          </w:hyperlink>
        </w:p>
        <w:p w:rsidR="00D01585" w:rsidRDefault="00FE3168" w:rsidP="00D01585">
          <w:pPr>
            <w:rPr>
              <w:b/>
              <w:bCs/>
              <w:noProof/>
            </w:rPr>
          </w:pPr>
          <w:r>
            <w:rPr>
              <w:b/>
              <w:bCs/>
              <w:noProof/>
            </w:rPr>
            <w:fldChar w:fldCharType="end"/>
          </w:r>
        </w:p>
      </w:sdtContent>
    </w:sdt>
    <w:p w:rsidR="00AF460C" w:rsidRDefault="00AF460C">
      <w:pPr>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br w:type="page"/>
      </w:r>
    </w:p>
    <w:p w:rsidR="00FE3168" w:rsidRDefault="005C4941" w:rsidP="00D01585">
      <w:pPr>
        <w:pStyle w:val="Heading1"/>
      </w:pPr>
      <w:bookmarkStart w:id="1" w:name="_Toc51338870"/>
      <w:r>
        <w:lastRenderedPageBreak/>
        <w:t xml:space="preserve">Section </w:t>
      </w:r>
      <w:r w:rsidR="00BA4192">
        <w:t xml:space="preserve">1. </w:t>
      </w:r>
      <w:r w:rsidR="00D01585">
        <w:t>Transit Agency Information</w:t>
      </w:r>
      <w:bookmarkEnd w:id="1"/>
    </w:p>
    <w:p w:rsidR="00A00D10" w:rsidRPr="00A00D10" w:rsidRDefault="00A00D10" w:rsidP="00A00D10">
      <w:pPr>
        <w:spacing w:after="0" w:line="240" w:lineRule="auto"/>
      </w:pPr>
    </w:p>
    <w:p w:rsidR="00A00D10" w:rsidRDefault="00A00D10" w:rsidP="00A00D10">
      <w:r>
        <w:t>The Vol</w:t>
      </w:r>
      <w:r w:rsidR="00E1628A">
        <w:t xml:space="preserve">usia County Council created </w:t>
      </w:r>
      <w:r>
        <w:t xml:space="preserve">Volusia </w:t>
      </w:r>
      <w:r w:rsidR="00E1628A">
        <w:t xml:space="preserve">County Public Transportation (Votran) </w:t>
      </w:r>
      <w:r>
        <w:t>in 1975. Votran provides transit services in Volusia County, Florida. The Volusia County Council consists of seven members, five elected by District, and two elected at large, who serve four year terms. The Volusia County Council is the policymaking board for the transit system. The Votran General Manager is responsible for the management and operations of Votran, and he reports to the County’s Director of Community Services</w:t>
      </w:r>
      <w:r w:rsidRPr="00432C25">
        <w:t xml:space="preserve">. </w:t>
      </w:r>
      <w:r w:rsidR="00420883" w:rsidRPr="00432C25">
        <w:t>Transit Management of Volusia County</w:t>
      </w:r>
      <w:r w:rsidR="00420883">
        <w:t>, Inc</w:t>
      </w:r>
      <w:r>
        <w:t>. employees report to the General Manager. The service area population for Volusia County is approximately 494,593.</w:t>
      </w:r>
    </w:p>
    <w:p w:rsidR="00A00D10" w:rsidRDefault="00A00D10" w:rsidP="00A00D10">
      <w:r>
        <w:t>Votran offers 27 fixed routes, ADA complementary paratransit (Gold Service), one flexible fixed</w:t>
      </w:r>
      <w:r w:rsidR="00727545">
        <w:t xml:space="preserve"> </w:t>
      </w:r>
      <w:r>
        <w:t>route (NSB Flex), and a commuter vanpool service. Votran directly provides approximately 60% of all paratransit trips, and the remainder is contracted to five vendors: All Volusia Transportation, Med-One Shuttle, Medi Quick, King’s Transport, and Little Wagon. Services operate 6:00 a.m. to 12:00 a.m. Monday through Saturday, and from 6:00 a.m. to 6:00 p.m. on Sunday. However, evening and weekend service is limited to the core Daytona Beach area. ADA complementary paratransit service is offered during the same days and hours of operation as the fixed-routes.</w:t>
      </w:r>
    </w:p>
    <w:p w:rsidR="00A00D10" w:rsidRDefault="00A00D10" w:rsidP="00A00D10">
      <w:r>
        <w:t xml:space="preserve">The basic adult fare on the fixed-route buses is $1.75. A half fare of $0.85 is offered during all hours of operation to adults aged 65 and older, persons with disabilities, Medicare cardholders, and youth between the ages of 7 and 18. The cost of a one-way Gold paratransit trip is $3.00. Votran operates a fleet of 83 buses for fixed-route service. The fixed-route fleet includes 30- and 35-foot low floor buses. Peak service requirements are 67 buses for a spare ratio of 23%. Votran has plans in place for expanded service to utilize the excess spare buses. The fleet is also comprised of 76 Turtle-Top and Glaval cutaway buses used in the delivery of paratransit service; and 11 vans for the commuter vanpool program.  </w:t>
      </w:r>
    </w:p>
    <w:p w:rsidR="00D01585" w:rsidRDefault="00A00D10" w:rsidP="00A00D10">
      <w:r>
        <w:t>Votran’s administrative, maintenance, and vehicle storage facilities are located in the Volusia County Mobility Management Center, 950 Big Tree Road, in South Daytona. Votran operates the Westside Maintenance Facility in Orange City, Transfer Plaza in Daytona Beach, and the beachside Intermodal Facility in Daytona Beach. There is FTA interest in all of Votran’s facilities.</w:t>
      </w:r>
    </w:p>
    <w:p w:rsidR="00A00D10" w:rsidRDefault="00A00D10">
      <w:r>
        <w:br w:type="page"/>
      </w:r>
    </w:p>
    <w:p w:rsidR="00BA4192" w:rsidRDefault="00BA4192" w:rsidP="00BA4192">
      <w:pPr>
        <w:pStyle w:val="Heading2"/>
      </w:pPr>
      <w:bookmarkStart w:id="2" w:name="_Toc51338871"/>
      <w:r>
        <w:lastRenderedPageBreak/>
        <w:t>General Information</w:t>
      </w:r>
      <w:bookmarkEnd w:id="2"/>
    </w:p>
    <w:p w:rsidR="00A00D10" w:rsidRPr="00A00D10" w:rsidRDefault="00A00D10" w:rsidP="00A00D10">
      <w:pPr>
        <w:spacing w:after="0" w:line="240" w:lineRule="auto"/>
      </w:pPr>
    </w:p>
    <w:p w:rsidR="00D87629" w:rsidRDefault="002937EE" w:rsidP="00D01585">
      <w:pPr>
        <w:spacing w:line="240" w:lineRule="auto"/>
        <w:rPr>
          <w:sz w:val="24"/>
          <w:szCs w:val="24"/>
        </w:rPr>
      </w:pPr>
      <w:r>
        <w:rPr>
          <w:sz w:val="24"/>
          <w:szCs w:val="24"/>
        </w:rPr>
        <w:t>Votran – Volusia County</w:t>
      </w:r>
      <w:r w:rsidR="00D01585">
        <w:rPr>
          <w:sz w:val="24"/>
          <w:szCs w:val="24"/>
        </w:rPr>
        <w:tab/>
      </w:r>
      <w:r w:rsidR="00434924">
        <w:rPr>
          <w:sz w:val="24"/>
          <w:szCs w:val="24"/>
        </w:rPr>
        <w:t xml:space="preserve">     </w:t>
      </w:r>
    </w:p>
    <w:p w:rsidR="00D01585" w:rsidRPr="00D01585" w:rsidRDefault="00D01585" w:rsidP="00D01585">
      <w:pPr>
        <w:spacing w:line="240" w:lineRule="auto"/>
        <w:rPr>
          <w:sz w:val="24"/>
          <w:szCs w:val="24"/>
        </w:rPr>
      </w:pPr>
      <w:r>
        <w:rPr>
          <w:sz w:val="24"/>
          <w:szCs w:val="24"/>
        </w:rPr>
        <w:t>Accountable Executive</w:t>
      </w:r>
      <w:r w:rsidR="00D87629">
        <w:rPr>
          <w:sz w:val="24"/>
          <w:szCs w:val="24"/>
          <w:u w:val="single"/>
        </w:rPr>
        <w:t xml:space="preserve">: </w:t>
      </w:r>
      <w:r w:rsidR="00434924" w:rsidRPr="00432C25">
        <w:rPr>
          <w:sz w:val="24"/>
          <w:szCs w:val="24"/>
          <w:u w:val="single"/>
        </w:rPr>
        <w:t>Kelvin Miller</w:t>
      </w:r>
      <w:r w:rsidR="002937EE" w:rsidRPr="00432C25">
        <w:rPr>
          <w:sz w:val="24"/>
          <w:szCs w:val="24"/>
          <w:u w:val="single"/>
        </w:rPr>
        <w:t>, General Manager</w:t>
      </w:r>
    </w:p>
    <w:p w:rsidR="004F2B60" w:rsidRDefault="00434924" w:rsidP="00D01585">
      <w:pPr>
        <w:spacing w:line="240" w:lineRule="auto"/>
        <w:rPr>
          <w:sz w:val="24"/>
          <w:szCs w:val="24"/>
          <w:u w:val="single"/>
        </w:rPr>
      </w:pPr>
      <w:r>
        <w:rPr>
          <w:sz w:val="24"/>
          <w:szCs w:val="24"/>
        </w:rPr>
        <w:t>C</w:t>
      </w:r>
      <w:r w:rsidR="004F2B60">
        <w:rPr>
          <w:sz w:val="24"/>
          <w:szCs w:val="24"/>
        </w:rPr>
        <w:t>hief Safety Officer:</w:t>
      </w:r>
      <w:r w:rsidR="0085023D">
        <w:rPr>
          <w:sz w:val="24"/>
          <w:szCs w:val="24"/>
        </w:rPr>
        <w:t xml:space="preserve"> </w:t>
      </w:r>
      <w:r>
        <w:rPr>
          <w:sz w:val="24"/>
          <w:szCs w:val="24"/>
          <w:u w:val="single"/>
        </w:rPr>
        <w:t>Frank Alvarez, Safety, Training and Security Officer</w:t>
      </w:r>
    </w:p>
    <w:p w:rsidR="00DF4396" w:rsidRDefault="00DF4396" w:rsidP="00D01585">
      <w:pPr>
        <w:spacing w:line="240" w:lineRule="auto"/>
        <w:rPr>
          <w:sz w:val="24"/>
          <w:szCs w:val="24"/>
        </w:rPr>
      </w:pPr>
    </w:p>
    <w:p w:rsidR="00836EA1" w:rsidRDefault="0085023D" w:rsidP="00D01585">
      <w:pPr>
        <w:spacing w:line="240" w:lineRule="auto"/>
        <w:rPr>
          <w:sz w:val="24"/>
          <w:szCs w:val="24"/>
        </w:rPr>
      </w:pPr>
      <w:r>
        <w:rPr>
          <w:sz w:val="24"/>
          <w:szCs w:val="24"/>
        </w:rPr>
        <w:t>Address</w:t>
      </w:r>
      <w:r w:rsidR="00836EA1">
        <w:rPr>
          <w:sz w:val="24"/>
          <w:szCs w:val="24"/>
        </w:rPr>
        <w:t xml:space="preserve"> </w:t>
      </w:r>
      <w:r>
        <w:rPr>
          <w:sz w:val="24"/>
          <w:szCs w:val="24"/>
        </w:rPr>
        <w:t>/</w:t>
      </w:r>
      <w:r w:rsidR="00836EA1">
        <w:rPr>
          <w:sz w:val="24"/>
          <w:szCs w:val="24"/>
        </w:rPr>
        <w:t xml:space="preserve"> </w:t>
      </w:r>
      <w:r>
        <w:rPr>
          <w:sz w:val="24"/>
          <w:szCs w:val="24"/>
        </w:rPr>
        <w:t>Phone</w:t>
      </w:r>
      <w:r w:rsidR="00836EA1">
        <w:rPr>
          <w:sz w:val="24"/>
          <w:szCs w:val="24"/>
        </w:rPr>
        <w:t xml:space="preserve"> </w:t>
      </w:r>
      <w:r>
        <w:rPr>
          <w:sz w:val="24"/>
          <w:szCs w:val="24"/>
        </w:rPr>
        <w:t>/</w:t>
      </w:r>
      <w:r w:rsidR="00836EA1">
        <w:rPr>
          <w:sz w:val="24"/>
          <w:szCs w:val="24"/>
        </w:rPr>
        <w:t xml:space="preserve"> </w:t>
      </w:r>
      <w:r>
        <w:rPr>
          <w:sz w:val="24"/>
          <w:szCs w:val="24"/>
        </w:rPr>
        <w:t>Web</w:t>
      </w:r>
    </w:p>
    <w:p w:rsidR="00D01585" w:rsidRDefault="00836EA1" w:rsidP="00836EA1">
      <w:pPr>
        <w:spacing w:after="0" w:line="240" w:lineRule="auto"/>
        <w:rPr>
          <w:sz w:val="24"/>
          <w:szCs w:val="24"/>
        </w:rPr>
      </w:pPr>
      <w:r>
        <w:rPr>
          <w:sz w:val="24"/>
          <w:szCs w:val="24"/>
        </w:rPr>
        <w:t>950 Big Tree Road, S</w:t>
      </w:r>
      <w:r w:rsidR="00094552">
        <w:rPr>
          <w:sz w:val="24"/>
          <w:szCs w:val="24"/>
        </w:rPr>
        <w:t>outh Daytona, FL 2119</w:t>
      </w:r>
    </w:p>
    <w:p w:rsidR="00836EA1" w:rsidRDefault="00836EA1" w:rsidP="00836EA1">
      <w:pPr>
        <w:spacing w:after="0" w:line="240" w:lineRule="auto"/>
        <w:rPr>
          <w:sz w:val="24"/>
          <w:szCs w:val="24"/>
        </w:rPr>
      </w:pPr>
      <w:r>
        <w:rPr>
          <w:sz w:val="24"/>
          <w:szCs w:val="24"/>
        </w:rPr>
        <w:t>(386) 756.7496</w:t>
      </w:r>
    </w:p>
    <w:p w:rsidR="00836EA1" w:rsidRDefault="001C759E" w:rsidP="00836EA1">
      <w:pPr>
        <w:spacing w:after="0" w:line="240" w:lineRule="auto"/>
        <w:rPr>
          <w:sz w:val="24"/>
          <w:szCs w:val="24"/>
        </w:rPr>
      </w:pPr>
      <w:hyperlink r:id="rId9" w:history="1">
        <w:r w:rsidR="00836EA1" w:rsidRPr="009A23A5">
          <w:rPr>
            <w:rStyle w:val="Hyperlink"/>
            <w:sz w:val="24"/>
            <w:szCs w:val="24"/>
          </w:rPr>
          <w:t>www.votran.org</w:t>
        </w:r>
      </w:hyperlink>
    </w:p>
    <w:p w:rsidR="00836EA1" w:rsidRDefault="00836EA1" w:rsidP="00836EA1">
      <w:pPr>
        <w:spacing w:after="0" w:line="240" w:lineRule="auto"/>
        <w:rPr>
          <w:sz w:val="24"/>
          <w:szCs w:val="24"/>
        </w:rPr>
      </w:pPr>
    </w:p>
    <w:p w:rsidR="00D01585" w:rsidRDefault="00D01585" w:rsidP="0080093C">
      <w:pPr>
        <w:spacing w:line="240" w:lineRule="auto"/>
        <w:ind w:left="2160" w:hanging="2160"/>
        <w:rPr>
          <w:sz w:val="24"/>
          <w:szCs w:val="24"/>
        </w:rPr>
      </w:pPr>
      <w:r>
        <w:rPr>
          <w:sz w:val="24"/>
          <w:szCs w:val="24"/>
        </w:rPr>
        <w:t>Modes of Service:</w:t>
      </w:r>
      <w:r>
        <w:rPr>
          <w:sz w:val="24"/>
          <w:szCs w:val="24"/>
        </w:rPr>
        <w:tab/>
      </w:r>
      <w:r w:rsidR="00094552" w:rsidRPr="00094552">
        <w:rPr>
          <w:sz w:val="24"/>
          <w:szCs w:val="24"/>
          <w:u w:val="single"/>
        </w:rPr>
        <w:t>Fixed Route</w:t>
      </w:r>
      <w:r w:rsidR="00094552">
        <w:rPr>
          <w:sz w:val="24"/>
          <w:szCs w:val="24"/>
          <w:u w:val="single"/>
        </w:rPr>
        <w:t xml:space="preserve"> </w:t>
      </w:r>
      <w:r w:rsidR="00094552" w:rsidRPr="00094552">
        <w:rPr>
          <w:sz w:val="24"/>
          <w:szCs w:val="24"/>
          <w:u w:val="single"/>
        </w:rPr>
        <w:t>and Paratransit</w:t>
      </w:r>
      <w:r w:rsidR="0085023D">
        <w:rPr>
          <w:sz w:val="24"/>
          <w:szCs w:val="24"/>
        </w:rPr>
        <w:t>___________________________________</w:t>
      </w:r>
    </w:p>
    <w:p w:rsidR="00D01585" w:rsidRDefault="0080093C" w:rsidP="00D01585">
      <w:pPr>
        <w:spacing w:line="240" w:lineRule="auto"/>
        <w:rPr>
          <w:sz w:val="24"/>
          <w:szCs w:val="24"/>
        </w:rPr>
      </w:pPr>
      <w:r>
        <w:rPr>
          <w:sz w:val="24"/>
          <w:szCs w:val="24"/>
        </w:rPr>
        <w:t xml:space="preserve">FTA </w:t>
      </w:r>
      <w:r w:rsidR="00D01585">
        <w:rPr>
          <w:sz w:val="24"/>
          <w:szCs w:val="24"/>
        </w:rPr>
        <w:t>Funding Sources:</w:t>
      </w:r>
      <w:r w:rsidR="00D01585">
        <w:rPr>
          <w:sz w:val="24"/>
          <w:szCs w:val="24"/>
        </w:rPr>
        <w:tab/>
      </w:r>
      <w:r w:rsidR="00D01585" w:rsidRPr="00E752F5">
        <w:rPr>
          <w:sz w:val="24"/>
          <w:szCs w:val="24"/>
          <w:u w:val="single"/>
        </w:rPr>
        <w:t>FTA Section 5307</w:t>
      </w:r>
      <w:r w:rsidR="00094552" w:rsidRPr="00E752F5">
        <w:rPr>
          <w:sz w:val="24"/>
          <w:szCs w:val="24"/>
          <w:u w:val="single"/>
        </w:rPr>
        <w:t>, FTA Section 5339, FTA Section 5310</w:t>
      </w:r>
    </w:p>
    <w:p w:rsidR="002D24B9" w:rsidRDefault="0080093C" w:rsidP="00D01585">
      <w:pPr>
        <w:spacing w:line="240" w:lineRule="auto"/>
        <w:rPr>
          <w:sz w:val="24"/>
          <w:szCs w:val="24"/>
        </w:rPr>
      </w:pPr>
      <w:r>
        <w:rPr>
          <w:sz w:val="24"/>
          <w:szCs w:val="24"/>
        </w:rPr>
        <w:t xml:space="preserve">Modes of Service Directly Provided: </w:t>
      </w:r>
      <w:r>
        <w:rPr>
          <w:sz w:val="24"/>
          <w:szCs w:val="24"/>
        </w:rPr>
        <w:tab/>
      </w:r>
    </w:p>
    <w:p w:rsidR="002D24B9" w:rsidRDefault="001C759E" w:rsidP="00D01585">
      <w:pPr>
        <w:spacing w:line="240" w:lineRule="auto"/>
        <w:rPr>
          <w:sz w:val="24"/>
          <w:szCs w:val="24"/>
        </w:rPr>
      </w:pPr>
      <w:sdt>
        <w:sdtPr>
          <w:rPr>
            <w:sz w:val="24"/>
            <w:szCs w:val="24"/>
          </w:rPr>
          <w:id w:val="-1933350024"/>
          <w14:checkbox>
            <w14:checked w14:val="1"/>
            <w14:checkedState w14:val="2612" w14:font="MS Gothic"/>
            <w14:uncheckedState w14:val="2610" w14:font="MS Gothic"/>
          </w14:checkbox>
        </w:sdtPr>
        <w:sdtContent>
          <w:r w:rsidR="00E752F5">
            <w:rPr>
              <w:rFonts w:ascii="MS Gothic" w:eastAsia="MS Gothic" w:hAnsi="MS Gothic" w:hint="eastAsia"/>
              <w:sz w:val="24"/>
              <w:szCs w:val="24"/>
            </w:rPr>
            <w:t>☒</w:t>
          </w:r>
        </w:sdtContent>
      </w:sdt>
      <w:r w:rsidR="0080093C">
        <w:rPr>
          <w:sz w:val="24"/>
          <w:szCs w:val="24"/>
        </w:rPr>
        <w:t>Fixed Route Bus</w:t>
      </w:r>
      <w:r w:rsidR="002D24B9">
        <w:rPr>
          <w:sz w:val="24"/>
          <w:szCs w:val="24"/>
        </w:rPr>
        <w:tab/>
      </w:r>
      <w:r w:rsidR="002D24B9">
        <w:rPr>
          <w:sz w:val="24"/>
          <w:szCs w:val="24"/>
        </w:rPr>
        <w:tab/>
      </w:r>
      <w:sdt>
        <w:sdtPr>
          <w:rPr>
            <w:sz w:val="24"/>
            <w:szCs w:val="24"/>
          </w:rPr>
          <w:id w:val="-216198472"/>
          <w14:checkbox>
            <w14:checked w14:val="0"/>
            <w14:checkedState w14:val="2612" w14:font="MS Gothic"/>
            <w14:uncheckedState w14:val="2610" w14:font="MS Gothic"/>
          </w14:checkbox>
        </w:sdtPr>
        <w:sdtContent>
          <w:r w:rsidR="0085023D">
            <w:rPr>
              <w:rFonts w:ascii="MS Gothic" w:eastAsia="MS Gothic" w:hAnsi="MS Gothic" w:hint="eastAsia"/>
              <w:sz w:val="24"/>
              <w:szCs w:val="24"/>
            </w:rPr>
            <w:t>☐</w:t>
          </w:r>
        </w:sdtContent>
      </w:sdt>
      <w:r w:rsidR="002D24B9">
        <w:rPr>
          <w:sz w:val="24"/>
          <w:szCs w:val="24"/>
        </w:rPr>
        <w:t>Intercity Bus</w:t>
      </w:r>
      <w:r w:rsidR="0085023D">
        <w:rPr>
          <w:sz w:val="24"/>
          <w:szCs w:val="24"/>
        </w:rPr>
        <w:tab/>
      </w:r>
      <w:r w:rsidR="0085023D">
        <w:rPr>
          <w:sz w:val="24"/>
          <w:szCs w:val="24"/>
        </w:rPr>
        <w:tab/>
      </w:r>
      <w:r w:rsidR="0085023D">
        <w:rPr>
          <w:sz w:val="24"/>
          <w:szCs w:val="24"/>
        </w:rPr>
        <w:tab/>
      </w:r>
      <w:sdt>
        <w:sdtPr>
          <w:rPr>
            <w:sz w:val="24"/>
            <w:szCs w:val="24"/>
          </w:rPr>
          <w:id w:val="312618473"/>
          <w14:checkbox>
            <w14:checked w14:val="0"/>
            <w14:checkedState w14:val="2612" w14:font="MS Gothic"/>
            <w14:uncheckedState w14:val="2610" w14:font="MS Gothic"/>
          </w14:checkbox>
        </w:sdtPr>
        <w:sdtContent>
          <w:r w:rsidR="0085023D">
            <w:rPr>
              <w:rFonts w:ascii="MS Gothic" w:eastAsia="MS Gothic" w:hAnsi="MS Gothic" w:hint="eastAsia"/>
              <w:sz w:val="24"/>
              <w:szCs w:val="24"/>
            </w:rPr>
            <w:t>☐</w:t>
          </w:r>
        </w:sdtContent>
      </w:sdt>
      <w:r w:rsidR="0085023D">
        <w:rPr>
          <w:sz w:val="24"/>
          <w:szCs w:val="24"/>
        </w:rPr>
        <w:t>Bus Rapid Transit</w:t>
      </w:r>
      <w:r w:rsidR="0085023D">
        <w:rPr>
          <w:sz w:val="24"/>
          <w:szCs w:val="24"/>
        </w:rPr>
        <w:tab/>
      </w:r>
      <w:r w:rsidR="0085023D">
        <w:rPr>
          <w:sz w:val="24"/>
          <w:szCs w:val="24"/>
        </w:rPr>
        <w:tab/>
      </w:r>
      <w:r w:rsidR="0080093C">
        <w:rPr>
          <w:sz w:val="24"/>
          <w:szCs w:val="24"/>
        </w:rPr>
        <w:t xml:space="preserve"> </w:t>
      </w:r>
    </w:p>
    <w:p w:rsidR="0080093C" w:rsidRDefault="001C759E" w:rsidP="00D01585">
      <w:pPr>
        <w:spacing w:line="240" w:lineRule="auto"/>
        <w:rPr>
          <w:sz w:val="24"/>
          <w:szCs w:val="24"/>
        </w:rPr>
      </w:pPr>
      <w:sdt>
        <w:sdtPr>
          <w:rPr>
            <w:sz w:val="24"/>
            <w:szCs w:val="24"/>
          </w:rPr>
          <w:id w:val="-1051540856"/>
          <w14:checkbox>
            <w14:checked w14:val="1"/>
            <w14:checkedState w14:val="2612" w14:font="MS Gothic"/>
            <w14:uncheckedState w14:val="2610" w14:font="MS Gothic"/>
          </w14:checkbox>
        </w:sdtPr>
        <w:sdtContent>
          <w:r w:rsidR="00E752F5">
            <w:rPr>
              <w:rFonts w:ascii="MS Gothic" w:eastAsia="MS Gothic" w:hAnsi="MS Gothic" w:hint="eastAsia"/>
              <w:sz w:val="24"/>
              <w:szCs w:val="24"/>
            </w:rPr>
            <w:t>☒</w:t>
          </w:r>
        </w:sdtContent>
      </w:sdt>
      <w:r w:rsidR="004F2B60">
        <w:rPr>
          <w:sz w:val="24"/>
          <w:szCs w:val="24"/>
        </w:rPr>
        <w:t>Demand Response</w:t>
      </w:r>
      <w:r w:rsidR="002D24B9">
        <w:rPr>
          <w:sz w:val="24"/>
          <w:szCs w:val="24"/>
        </w:rPr>
        <w:tab/>
      </w:r>
      <w:r w:rsidR="002D24B9">
        <w:rPr>
          <w:sz w:val="24"/>
          <w:szCs w:val="24"/>
        </w:rPr>
        <w:tab/>
      </w:r>
      <w:sdt>
        <w:sdtPr>
          <w:rPr>
            <w:sz w:val="24"/>
            <w:szCs w:val="24"/>
          </w:rPr>
          <w:id w:val="-1526939312"/>
          <w14:checkbox>
            <w14:checked w14:val="1"/>
            <w14:checkedState w14:val="2612" w14:font="MS Gothic"/>
            <w14:uncheckedState w14:val="2610" w14:font="MS Gothic"/>
          </w14:checkbox>
        </w:sdtPr>
        <w:sdtContent>
          <w:r w:rsidR="00E752F5">
            <w:rPr>
              <w:rFonts w:ascii="MS Gothic" w:eastAsia="MS Gothic" w:hAnsi="MS Gothic" w:hint="eastAsia"/>
              <w:sz w:val="24"/>
              <w:szCs w:val="24"/>
            </w:rPr>
            <w:t>☒</w:t>
          </w:r>
        </w:sdtContent>
      </w:sdt>
      <w:r w:rsidR="0085023D">
        <w:rPr>
          <w:sz w:val="24"/>
          <w:szCs w:val="24"/>
        </w:rPr>
        <w:t>Complimentary Paratransit</w:t>
      </w:r>
    </w:p>
    <w:p w:rsidR="002D24B9" w:rsidRDefault="002D24B9" w:rsidP="00D01585">
      <w:pPr>
        <w:spacing w:line="240" w:lineRule="auto"/>
        <w:rPr>
          <w:sz w:val="24"/>
          <w:szCs w:val="24"/>
        </w:rPr>
      </w:pPr>
    </w:p>
    <w:p w:rsidR="0080093C" w:rsidRDefault="001C759E" w:rsidP="00D01585">
      <w:pPr>
        <w:spacing w:line="240" w:lineRule="auto"/>
        <w:rPr>
          <w:sz w:val="24"/>
          <w:szCs w:val="24"/>
        </w:rPr>
      </w:pPr>
      <w:sdt>
        <w:sdtPr>
          <w:rPr>
            <w:sz w:val="24"/>
            <w:szCs w:val="24"/>
          </w:rPr>
          <w:id w:val="423225458"/>
          <w14:checkbox>
            <w14:checked w14:val="1"/>
            <w14:checkedState w14:val="2612" w14:font="MS Gothic"/>
            <w14:uncheckedState w14:val="2610" w14:font="MS Gothic"/>
          </w14:checkbox>
        </w:sdtPr>
        <w:sdtContent>
          <w:r w:rsidR="00FB0B6F">
            <w:rPr>
              <w:rFonts w:ascii="MS Gothic" w:eastAsia="MS Gothic" w:hAnsi="MS Gothic" w:hint="eastAsia"/>
              <w:sz w:val="24"/>
              <w:szCs w:val="24"/>
            </w:rPr>
            <w:t>☒</w:t>
          </w:r>
        </w:sdtContent>
      </w:sdt>
      <w:r w:rsidR="008439B2">
        <w:rPr>
          <w:sz w:val="24"/>
          <w:szCs w:val="24"/>
        </w:rPr>
        <w:t xml:space="preserve"> VOTRAN</w:t>
      </w:r>
      <w:r w:rsidR="0080093C">
        <w:rPr>
          <w:sz w:val="24"/>
          <w:szCs w:val="24"/>
        </w:rPr>
        <w:t xml:space="preserve"> </w:t>
      </w:r>
      <w:r w:rsidR="008439B2">
        <w:rPr>
          <w:sz w:val="24"/>
          <w:szCs w:val="24"/>
        </w:rPr>
        <w:t>Does</w:t>
      </w:r>
      <w:r w:rsidR="0080093C">
        <w:rPr>
          <w:sz w:val="24"/>
          <w:szCs w:val="24"/>
        </w:rPr>
        <w:t xml:space="preserve"> not provide transit services on behalf of another transit agency or entity. </w:t>
      </w:r>
    </w:p>
    <w:p w:rsidR="0085023D" w:rsidRDefault="001C759E" w:rsidP="00D01585">
      <w:pPr>
        <w:spacing w:line="240" w:lineRule="auto"/>
        <w:rPr>
          <w:sz w:val="24"/>
          <w:szCs w:val="24"/>
        </w:rPr>
      </w:pPr>
      <w:sdt>
        <w:sdtPr>
          <w:rPr>
            <w:sz w:val="24"/>
            <w:szCs w:val="24"/>
          </w:rPr>
          <w:id w:val="-1498029716"/>
          <w14:checkbox>
            <w14:checked w14:val="0"/>
            <w14:checkedState w14:val="2612" w14:font="MS Gothic"/>
            <w14:uncheckedState w14:val="2610" w14:font="MS Gothic"/>
          </w14:checkbox>
        </w:sdtPr>
        <w:sdtContent>
          <w:r w:rsidR="0085023D">
            <w:rPr>
              <w:rFonts w:ascii="MS Gothic" w:eastAsia="MS Gothic" w:hAnsi="MS Gothic" w:hint="eastAsia"/>
              <w:sz w:val="24"/>
              <w:szCs w:val="24"/>
            </w:rPr>
            <w:t>☐</w:t>
          </w:r>
        </w:sdtContent>
      </w:sdt>
      <w:r w:rsidR="008439B2">
        <w:rPr>
          <w:sz w:val="24"/>
          <w:szCs w:val="24"/>
        </w:rPr>
        <w:t xml:space="preserve"> VOTRAN</w:t>
      </w:r>
      <w:r w:rsidR="0085023D">
        <w:rPr>
          <w:sz w:val="24"/>
          <w:szCs w:val="24"/>
        </w:rPr>
        <w:t xml:space="preserve"> </w:t>
      </w:r>
      <w:r w:rsidR="008439B2">
        <w:rPr>
          <w:sz w:val="24"/>
          <w:szCs w:val="24"/>
        </w:rPr>
        <w:t>Provides</w:t>
      </w:r>
      <w:r w:rsidR="0085023D">
        <w:rPr>
          <w:sz w:val="24"/>
          <w:szCs w:val="24"/>
        </w:rPr>
        <w:t xml:space="preserve"> transit service on behalf of the following transit agency(s) or entity(s)</w:t>
      </w:r>
    </w:p>
    <w:p w:rsidR="0080093C" w:rsidRDefault="0080093C" w:rsidP="00D01585">
      <w:pPr>
        <w:spacing w:line="240" w:lineRule="auto"/>
        <w:rPr>
          <w:sz w:val="24"/>
          <w:szCs w:val="24"/>
        </w:rPr>
      </w:pPr>
    </w:p>
    <w:p w:rsidR="000F3BDA" w:rsidRDefault="000F3BDA" w:rsidP="00F17494">
      <w:pPr>
        <w:rPr>
          <w:bCs/>
        </w:rPr>
      </w:pPr>
    </w:p>
    <w:p w:rsidR="004F2B60" w:rsidRDefault="004F2B60" w:rsidP="00F17494">
      <w:pPr>
        <w:rPr>
          <w:bCs/>
        </w:rPr>
      </w:pPr>
    </w:p>
    <w:p w:rsidR="004F2B60" w:rsidRDefault="004F2B60" w:rsidP="00F17494">
      <w:pPr>
        <w:rPr>
          <w:bCs/>
        </w:rPr>
      </w:pPr>
    </w:p>
    <w:p w:rsidR="004F2B60" w:rsidRDefault="004F2B60" w:rsidP="00F17494">
      <w:pPr>
        <w:rPr>
          <w:bCs/>
        </w:rPr>
      </w:pPr>
    </w:p>
    <w:p w:rsidR="004F2B60" w:rsidRDefault="004F2B60" w:rsidP="00F17494">
      <w:pPr>
        <w:rPr>
          <w:bCs/>
        </w:rPr>
      </w:pPr>
    </w:p>
    <w:p w:rsidR="004F2B60" w:rsidRDefault="004F2B60" w:rsidP="00F17494">
      <w:pPr>
        <w:rPr>
          <w:bCs/>
        </w:rPr>
      </w:pPr>
    </w:p>
    <w:p w:rsidR="004F2B60" w:rsidRDefault="004F2B60" w:rsidP="00F17494">
      <w:pPr>
        <w:rPr>
          <w:bCs/>
        </w:rPr>
      </w:pPr>
    </w:p>
    <w:p w:rsidR="004F2B60" w:rsidRDefault="004F2B60" w:rsidP="00F17494">
      <w:pPr>
        <w:rPr>
          <w:bCs/>
        </w:rPr>
      </w:pPr>
    </w:p>
    <w:p w:rsidR="004F2B60" w:rsidRDefault="004F2B60" w:rsidP="00F17494">
      <w:pPr>
        <w:rPr>
          <w:bCs/>
        </w:rPr>
      </w:pPr>
    </w:p>
    <w:p w:rsidR="004F2B60" w:rsidRPr="002A2A71" w:rsidRDefault="004F2B60" w:rsidP="00F17494">
      <w:pPr>
        <w:rPr>
          <w:bCs/>
        </w:rPr>
      </w:pPr>
    </w:p>
    <w:p w:rsidR="00D64CA5" w:rsidRDefault="00D64CA5" w:rsidP="00F17494"/>
    <w:p w:rsidR="0080093C" w:rsidRDefault="005C4941" w:rsidP="002A2A71">
      <w:pPr>
        <w:pStyle w:val="Heading1"/>
      </w:pPr>
      <w:bookmarkStart w:id="3" w:name="_Toc51338872"/>
      <w:r>
        <w:t xml:space="preserve">Section </w:t>
      </w:r>
      <w:r w:rsidR="00BA4192">
        <w:t>2. Plan Development, Approval, and Updates</w:t>
      </w:r>
      <w:bookmarkEnd w:id="3"/>
    </w:p>
    <w:p w:rsidR="00BA4192" w:rsidRDefault="00BA4192" w:rsidP="00D01585">
      <w:pPr>
        <w:spacing w:line="240" w:lineRule="auto"/>
        <w:rPr>
          <w:sz w:val="24"/>
          <w:szCs w:val="24"/>
        </w:rPr>
      </w:pPr>
    </w:p>
    <w:tbl>
      <w:tblPr>
        <w:tblW w:w="953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Plan Development, Approval, and Updates"/>
        <w:tblDescription w:val="Plan Development, Approval, and Updates Table with form fields."/>
      </w:tblPr>
      <w:tblGrid>
        <w:gridCol w:w="6"/>
        <w:gridCol w:w="1243"/>
        <w:gridCol w:w="1094"/>
        <w:gridCol w:w="1161"/>
        <w:gridCol w:w="3044"/>
        <w:gridCol w:w="1279"/>
        <w:gridCol w:w="1674"/>
        <w:gridCol w:w="7"/>
        <w:gridCol w:w="29"/>
      </w:tblGrid>
      <w:tr w:rsidR="00BA4192" w:rsidRPr="004237D6" w:rsidTr="000F3BDA">
        <w:trPr>
          <w:gridBefore w:val="1"/>
          <w:gridAfter w:val="2"/>
          <w:wBefore w:w="6" w:type="dxa"/>
          <w:wAfter w:w="36" w:type="dxa"/>
          <w:trHeight w:val="720"/>
          <w:jc w:val="center"/>
        </w:trPr>
        <w:tc>
          <w:tcPr>
            <w:tcW w:w="2337" w:type="dxa"/>
            <w:gridSpan w:val="2"/>
            <w:shd w:val="clear" w:color="auto" w:fill="F2F2F2"/>
            <w:vAlign w:val="center"/>
          </w:tcPr>
          <w:p w:rsidR="00BA4192" w:rsidRPr="004237D6" w:rsidRDefault="00BA4192" w:rsidP="000F3BDA">
            <w:pPr>
              <w:pStyle w:val="AgencyInformationTables-alignleft"/>
            </w:pPr>
            <w:r w:rsidRPr="004237D6">
              <w:t>Name of Entity That Drafted This Plan</w:t>
            </w:r>
          </w:p>
        </w:tc>
        <w:tc>
          <w:tcPr>
            <w:tcW w:w="7158" w:type="dxa"/>
            <w:gridSpan w:val="4"/>
            <w:shd w:val="clear" w:color="auto" w:fill="auto"/>
            <w:vAlign w:val="center"/>
          </w:tcPr>
          <w:p w:rsidR="00BA4192" w:rsidRPr="00A8302B" w:rsidRDefault="00D63376" w:rsidP="000F3BDA">
            <w:pPr>
              <w:rPr>
                <w:rFonts w:ascii="Arial" w:eastAsia="Calibri" w:hAnsi="Arial" w:cs="Arial"/>
                <w:b/>
                <w:noProof/>
                <w:sz w:val="18"/>
                <w:szCs w:val="16"/>
              </w:rPr>
            </w:pPr>
            <w:r w:rsidRPr="00A8302B">
              <w:rPr>
                <w:rFonts w:ascii="Arial" w:eastAsia="Calibri" w:hAnsi="Arial" w:cs="Arial"/>
                <w:b/>
                <w:noProof/>
                <w:sz w:val="18"/>
                <w:szCs w:val="14"/>
              </w:rPr>
              <w:t xml:space="preserve">Votran – Volusia </w:t>
            </w:r>
            <w:r w:rsidR="00A8302B" w:rsidRPr="00A8302B">
              <w:rPr>
                <w:rFonts w:ascii="Arial" w:eastAsia="Calibri" w:hAnsi="Arial" w:cs="Arial"/>
                <w:b/>
                <w:noProof/>
                <w:sz w:val="18"/>
                <w:szCs w:val="14"/>
              </w:rPr>
              <w:t>C</w:t>
            </w:r>
            <w:r w:rsidRPr="00A8302B">
              <w:rPr>
                <w:rFonts w:ascii="Arial" w:eastAsia="Calibri" w:hAnsi="Arial" w:cs="Arial"/>
                <w:b/>
                <w:noProof/>
                <w:sz w:val="18"/>
                <w:szCs w:val="14"/>
              </w:rPr>
              <w:t>ounty Public Transportation System</w:t>
            </w:r>
          </w:p>
        </w:tc>
      </w:tr>
      <w:tr w:rsidR="00BA4192" w:rsidRPr="004237D6" w:rsidTr="000F3BDA">
        <w:trPr>
          <w:gridBefore w:val="1"/>
          <w:gridAfter w:val="2"/>
          <w:wBefore w:w="6" w:type="dxa"/>
          <w:wAfter w:w="36" w:type="dxa"/>
          <w:trHeight w:val="432"/>
          <w:jc w:val="center"/>
        </w:trPr>
        <w:tc>
          <w:tcPr>
            <w:tcW w:w="2337" w:type="dxa"/>
            <w:gridSpan w:val="2"/>
            <w:vMerge w:val="restart"/>
            <w:shd w:val="clear" w:color="auto" w:fill="F2F2F2"/>
            <w:vAlign w:val="center"/>
          </w:tcPr>
          <w:p w:rsidR="00BA4192" w:rsidRPr="004237D6" w:rsidRDefault="00BA4192" w:rsidP="000F3BDA">
            <w:pPr>
              <w:pStyle w:val="AgencyInformationTables-alignleft"/>
            </w:pPr>
            <w:r w:rsidRPr="004237D6">
              <w:t>Signature by the Accountable Executive</w:t>
            </w:r>
          </w:p>
        </w:tc>
        <w:tc>
          <w:tcPr>
            <w:tcW w:w="4205" w:type="dxa"/>
            <w:gridSpan w:val="2"/>
            <w:shd w:val="clear" w:color="auto" w:fill="F2F2F2"/>
            <w:vAlign w:val="center"/>
          </w:tcPr>
          <w:p w:rsidR="00BA4192" w:rsidRPr="004237D6" w:rsidRDefault="00BA4192" w:rsidP="000F3BDA">
            <w:pPr>
              <w:pStyle w:val="AgencyInformationTables-center"/>
            </w:pPr>
            <w:r w:rsidRPr="004237D6">
              <w:t>Signature of Accountable Executive</w:t>
            </w:r>
          </w:p>
        </w:tc>
        <w:tc>
          <w:tcPr>
            <w:tcW w:w="2953" w:type="dxa"/>
            <w:gridSpan w:val="2"/>
            <w:shd w:val="clear" w:color="auto" w:fill="F2F2F2"/>
            <w:vAlign w:val="center"/>
          </w:tcPr>
          <w:p w:rsidR="00BA4192" w:rsidRPr="004237D6" w:rsidRDefault="00BA4192" w:rsidP="000F3BDA">
            <w:pPr>
              <w:pStyle w:val="AgencyInformationTables-center"/>
            </w:pPr>
            <w:r w:rsidRPr="004237D6">
              <w:t>Date of Signature</w:t>
            </w:r>
          </w:p>
        </w:tc>
      </w:tr>
      <w:tr w:rsidR="00BA4192" w:rsidRPr="004237D6" w:rsidTr="000F3BDA">
        <w:trPr>
          <w:gridBefore w:val="1"/>
          <w:gridAfter w:val="2"/>
          <w:wBefore w:w="6" w:type="dxa"/>
          <w:wAfter w:w="36" w:type="dxa"/>
          <w:trHeight w:val="544"/>
          <w:jc w:val="center"/>
        </w:trPr>
        <w:tc>
          <w:tcPr>
            <w:tcW w:w="2337" w:type="dxa"/>
            <w:gridSpan w:val="2"/>
            <w:vMerge/>
            <w:shd w:val="clear" w:color="auto" w:fill="F2F2F2"/>
            <w:vAlign w:val="center"/>
          </w:tcPr>
          <w:p w:rsidR="00BA4192" w:rsidRPr="004237D6" w:rsidRDefault="00BA4192" w:rsidP="000F3BDA">
            <w:pPr>
              <w:rPr>
                <w:rFonts w:ascii="Arial" w:eastAsia="Calibri" w:hAnsi="Arial" w:cs="Arial"/>
                <w:b/>
                <w:noProof/>
                <w:sz w:val="18"/>
                <w:szCs w:val="14"/>
              </w:rPr>
            </w:pPr>
          </w:p>
        </w:tc>
        <w:tc>
          <w:tcPr>
            <w:tcW w:w="4205" w:type="dxa"/>
            <w:gridSpan w:val="2"/>
            <w:shd w:val="clear" w:color="auto" w:fill="auto"/>
            <w:vAlign w:val="center"/>
          </w:tcPr>
          <w:p w:rsidR="00883C2D" w:rsidRDefault="00883C2D" w:rsidP="000F3BDA">
            <w:pPr>
              <w:rPr>
                <w:rFonts w:ascii="Arial" w:eastAsia="Calibri" w:hAnsi="Arial" w:cs="Arial"/>
                <w:noProof/>
                <w:sz w:val="18"/>
                <w:szCs w:val="14"/>
              </w:rPr>
            </w:pPr>
          </w:p>
          <w:p w:rsidR="00BA4192" w:rsidRPr="004237D6" w:rsidRDefault="00883C2D" w:rsidP="000F3BDA">
            <w:pPr>
              <w:rPr>
                <w:rFonts w:ascii="Arial" w:eastAsia="Calibri" w:hAnsi="Arial" w:cs="Arial"/>
                <w:noProof/>
                <w:sz w:val="18"/>
                <w:szCs w:val="14"/>
              </w:rPr>
            </w:pPr>
            <w:r>
              <w:rPr>
                <w:rFonts w:ascii="Arial" w:eastAsia="Calibri" w:hAnsi="Arial" w:cs="Arial"/>
                <w:noProof/>
                <w:sz w:val="18"/>
                <w:szCs w:val="14"/>
              </w:rPr>
              <w:t xml:space="preserve">                  General Manager</w:t>
            </w:r>
          </w:p>
        </w:tc>
        <w:tc>
          <w:tcPr>
            <w:tcW w:w="2953" w:type="dxa"/>
            <w:gridSpan w:val="2"/>
            <w:shd w:val="clear" w:color="auto" w:fill="auto"/>
            <w:vAlign w:val="center"/>
          </w:tcPr>
          <w:p w:rsidR="00BA4192" w:rsidRPr="004237D6" w:rsidRDefault="00BA4192" w:rsidP="000F3BDA">
            <w:pPr>
              <w:rPr>
                <w:rFonts w:ascii="Arial" w:eastAsia="Calibri" w:hAnsi="Arial" w:cs="Arial"/>
                <w:noProof/>
                <w:sz w:val="18"/>
                <w:szCs w:val="14"/>
              </w:rPr>
            </w:pPr>
            <w:r w:rsidRPr="004237D6">
              <w:rPr>
                <w:rFonts w:ascii="Arial" w:eastAsia="Calibri" w:hAnsi="Arial" w:cs="Arial"/>
                <w:noProof/>
                <w:sz w:val="18"/>
                <w:szCs w:val="14"/>
              </w:rPr>
              <w:fldChar w:fldCharType="begin">
                <w:ffData>
                  <w:name w:val="Text11"/>
                  <w:enabled/>
                  <w:calcOnExit w:val="0"/>
                  <w:textInput>
                    <w:type w:val="date"/>
                    <w:format w:val="M/d/yy"/>
                  </w:textInput>
                </w:ffData>
              </w:fldChar>
            </w:r>
            <w:bookmarkStart w:id="4" w:name="Text11"/>
            <w:r w:rsidRPr="004237D6">
              <w:rPr>
                <w:rFonts w:ascii="Arial" w:eastAsia="Calibri" w:hAnsi="Arial" w:cs="Arial"/>
                <w:noProof/>
                <w:sz w:val="18"/>
                <w:szCs w:val="14"/>
              </w:rPr>
              <w:instrText xml:space="preserve"> FORMTEXT </w:instrText>
            </w:r>
            <w:r w:rsidRPr="004237D6">
              <w:rPr>
                <w:rFonts w:ascii="Arial" w:eastAsia="Calibri" w:hAnsi="Arial" w:cs="Arial"/>
                <w:noProof/>
                <w:sz w:val="18"/>
                <w:szCs w:val="14"/>
              </w:rPr>
            </w:r>
            <w:r w:rsidRPr="004237D6">
              <w:rPr>
                <w:rFonts w:ascii="Arial" w:eastAsia="Calibri" w:hAnsi="Arial" w:cs="Arial"/>
                <w:noProof/>
                <w:sz w:val="18"/>
                <w:szCs w:val="14"/>
              </w:rPr>
              <w:fldChar w:fldCharType="separate"/>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fldChar w:fldCharType="end"/>
            </w:r>
            <w:bookmarkEnd w:id="4"/>
          </w:p>
        </w:tc>
      </w:tr>
      <w:tr w:rsidR="00BA4192" w:rsidRPr="004237D6" w:rsidTr="000F3BDA">
        <w:trPr>
          <w:gridBefore w:val="1"/>
          <w:gridAfter w:val="2"/>
          <w:wBefore w:w="6" w:type="dxa"/>
          <w:wAfter w:w="36" w:type="dxa"/>
          <w:trHeight w:val="373"/>
          <w:jc w:val="center"/>
        </w:trPr>
        <w:tc>
          <w:tcPr>
            <w:tcW w:w="2337" w:type="dxa"/>
            <w:gridSpan w:val="2"/>
            <w:vMerge w:val="restart"/>
            <w:shd w:val="clear" w:color="auto" w:fill="F2F2F2"/>
            <w:vAlign w:val="center"/>
          </w:tcPr>
          <w:p w:rsidR="00BA4192" w:rsidRPr="004237D6" w:rsidRDefault="00BA4192" w:rsidP="000F3BDA">
            <w:pPr>
              <w:rPr>
                <w:rFonts w:ascii="Arial" w:eastAsia="Calibri" w:hAnsi="Arial" w:cs="Arial"/>
                <w:b/>
                <w:noProof/>
                <w:sz w:val="18"/>
                <w:szCs w:val="14"/>
              </w:rPr>
            </w:pPr>
            <w:r w:rsidRPr="004237D6">
              <w:rPr>
                <w:rFonts w:ascii="Arial" w:eastAsia="Calibri" w:hAnsi="Arial" w:cs="Arial"/>
                <w:b/>
                <w:noProof/>
                <w:sz w:val="18"/>
                <w:szCs w:val="14"/>
              </w:rPr>
              <w:t>Approval by the Board of Directors or an Equivalent Authority</w:t>
            </w:r>
          </w:p>
        </w:tc>
        <w:tc>
          <w:tcPr>
            <w:tcW w:w="4205" w:type="dxa"/>
            <w:gridSpan w:val="2"/>
            <w:shd w:val="clear" w:color="auto" w:fill="F2F2F2" w:themeFill="background1" w:themeFillShade="F2"/>
            <w:vAlign w:val="center"/>
          </w:tcPr>
          <w:p w:rsidR="00BA4192" w:rsidRPr="004237D6" w:rsidRDefault="00BA4192" w:rsidP="000F3BDA">
            <w:pPr>
              <w:pStyle w:val="AgencyInformationTables-alignleft"/>
            </w:pPr>
            <w:r w:rsidRPr="004237D6">
              <w:t xml:space="preserve">Name of </w:t>
            </w:r>
            <w:r>
              <w:t>Individual/</w:t>
            </w:r>
            <w:r w:rsidRPr="004237D6">
              <w:t>Entity That Approved This Plan</w:t>
            </w:r>
          </w:p>
        </w:tc>
        <w:tc>
          <w:tcPr>
            <w:tcW w:w="2953" w:type="dxa"/>
            <w:gridSpan w:val="2"/>
            <w:shd w:val="clear" w:color="auto" w:fill="F2F2F2" w:themeFill="background1" w:themeFillShade="F2"/>
            <w:vAlign w:val="center"/>
          </w:tcPr>
          <w:p w:rsidR="00BA4192" w:rsidRPr="004237D6" w:rsidRDefault="00BA4192" w:rsidP="000F3BDA">
            <w:pPr>
              <w:pStyle w:val="AgencyInformationTables-center"/>
              <w:rPr>
                <w:noProof/>
              </w:rPr>
            </w:pPr>
            <w:r w:rsidRPr="004237D6">
              <w:t>Date of Approval</w:t>
            </w:r>
          </w:p>
        </w:tc>
      </w:tr>
      <w:tr w:rsidR="00BA4192" w:rsidRPr="004237D6" w:rsidTr="000F3BDA">
        <w:trPr>
          <w:gridBefore w:val="1"/>
          <w:gridAfter w:val="2"/>
          <w:wBefore w:w="6" w:type="dxa"/>
          <w:wAfter w:w="36" w:type="dxa"/>
          <w:trHeight w:val="535"/>
          <w:jc w:val="center"/>
        </w:trPr>
        <w:tc>
          <w:tcPr>
            <w:tcW w:w="2337" w:type="dxa"/>
            <w:gridSpan w:val="2"/>
            <w:vMerge/>
            <w:shd w:val="clear" w:color="auto" w:fill="F2F2F2"/>
            <w:vAlign w:val="center"/>
          </w:tcPr>
          <w:p w:rsidR="00BA4192" w:rsidRPr="004237D6" w:rsidRDefault="00BA4192" w:rsidP="000F3BDA">
            <w:pPr>
              <w:rPr>
                <w:rFonts w:ascii="Arial" w:eastAsia="Calibri" w:hAnsi="Arial" w:cs="Arial"/>
                <w:b/>
                <w:noProof/>
                <w:sz w:val="18"/>
                <w:szCs w:val="14"/>
              </w:rPr>
            </w:pPr>
          </w:p>
        </w:tc>
        <w:tc>
          <w:tcPr>
            <w:tcW w:w="4205" w:type="dxa"/>
            <w:gridSpan w:val="2"/>
            <w:shd w:val="clear" w:color="auto" w:fill="FFFFFF" w:themeFill="background1"/>
            <w:vAlign w:val="center"/>
          </w:tcPr>
          <w:p w:rsidR="00BA4192" w:rsidRPr="004237D6" w:rsidRDefault="00D63376" w:rsidP="000F3BDA">
            <w:pPr>
              <w:pStyle w:val="AgencyInformationTables-alignleft"/>
            </w:pPr>
            <w:r>
              <w:rPr>
                <w:szCs w:val="14"/>
              </w:rPr>
              <w:t>Volusia County Council</w:t>
            </w:r>
          </w:p>
        </w:tc>
        <w:tc>
          <w:tcPr>
            <w:tcW w:w="2953" w:type="dxa"/>
            <w:gridSpan w:val="2"/>
            <w:shd w:val="clear" w:color="auto" w:fill="FFFFFF" w:themeFill="background1"/>
            <w:vAlign w:val="center"/>
          </w:tcPr>
          <w:p w:rsidR="00BA4192" w:rsidRPr="004237D6" w:rsidRDefault="00BA4192" w:rsidP="000F3BDA">
            <w:pPr>
              <w:pStyle w:val="AgencyInformationTables-center"/>
              <w:jc w:val="left"/>
            </w:pPr>
            <w:r w:rsidRPr="004237D6">
              <w:rPr>
                <w:noProof/>
                <w:szCs w:val="14"/>
              </w:rPr>
              <w:fldChar w:fldCharType="begin">
                <w:ffData>
                  <w:name w:val="Text11"/>
                  <w:enabled/>
                  <w:calcOnExit w:val="0"/>
                  <w:textInput>
                    <w:type w:val="date"/>
                    <w:format w:val="M/d/yy"/>
                  </w:textInput>
                </w:ffData>
              </w:fldChar>
            </w:r>
            <w:r w:rsidRPr="004237D6">
              <w:rPr>
                <w:noProof/>
                <w:szCs w:val="14"/>
              </w:rPr>
              <w:instrText xml:space="preserve"> FORMTEXT </w:instrText>
            </w:r>
            <w:r w:rsidRPr="004237D6">
              <w:rPr>
                <w:noProof/>
                <w:szCs w:val="14"/>
              </w:rPr>
            </w:r>
            <w:r w:rsidRPr="004237D6">
              <w:rPr>
                <w:noProof/>
                <w:szCs w:val="14"/>
              </w:rPr>
              <w:fldChar w:fldCharType="separate"/>
            </w:r>
            <w:r w:rsidRPr="004237D6">
              <w:rPr>
                <w:noProof/>
                <w:szCs w:val="14"/>
              </w:rPr>
              <w:t> </w:t>
            </w:r>
            <w:r w:rsidRPr="004237D6">
              <w:rPr>
                <w:noProof/>
                <w:szCs w:val="14"/>
              </w:rPr>
              <w:t> </w:t>
            </w:r>
            <w:r w:rsidRPr="004237D6">
              <w:rPr>
                <w:noProof/>
                <w:szCs w:val="14"/>
              </w:rPr>
              <w:t> </w:t>
            </w:r>
            <w:r w:rsidRPr="004237D6">
              <w:rPr>
                <w:noProof/>
                <w:szCs w:val="14"/>
              </w:rPr>
              <w:t> </w:t>
            </w:r>
            <w:r w:rsidRPr="004237D6">
              <w:rPr>
                <w:noProof/>
                <w:szCs w:val="14"/>
              </w:rPr>
              <w:t> </w:t>
            </w:r>
            <w:r w:rsidRPr="004237D6">
              <w:rPr>
                <w:noProof/>
                <w:szCs w:val="14"/>
              </w:rPr>
              <w:fldChar w:fldCharType="end"/>
            </w:r>
          </w:p>
        </w:tc>
      </w:tr>
      <w:tr w:rsidR="00BA4192" w:rsidRPr="004237D6" w:rsidTr="000F3BDA">
        <w:trPr>
          <w:gridBefore w:val="1"/>
          <w:gridAfter w:val="2"/>
          <w:wBefore w:w="6" w:type="dxa"/>
          <w:wAfter w:w="36" w:type="dxa"/>
          <w:trHeight w:val="373"/>
          <w:jc w:val="center"/>
        </w:trPr>
        <w:tc>
          <w:tcPr>
            <w:tcW w:w="2337" w:type="dxa"/>
            <w:gridSpan w:val="2"/>
            <w:vMerge/>
            <w:shd w:val="clear" w:color="auto" w:fill="F2F2F2"/>
            <w:vAlign w:val="center"/>
          </w:tcPr>
          <w:p w:rsidR="00BA4192" w:rsidRPr="004237D6" w:rsidRDefault="00BA4192" w:rsidP="000F3BDA">
            <w:pPr>
              <w:rPr>
                <w:rFonts w:ascii="Arial" w:eastAsia="Calibri" w:hAnsi="Arial" w:cs="Arial"/>
                <w:b/>
                <w:noProof/>
                <w:sz w:val="18"/>
                <w:szCs w:val="14"/>
              </w:rPr>
            </w:pPr>
          </w:p>
        </w:tc>
        <w:tc>
          <w:tcPr>
            <w:tcW w:w="7158" w:type="dxa"/>
            <w:gridSpan w:val="4"/>
            <w:shd w:val="clear" w:color="auto" w:fill="F2F2F2" w:themeFill="background1" w:themeFillShade="F2"/>
            <w:vAlign w:val="center"/>
          </w:tcPr>
          <w:p w:rsidR="00BA4192" w:rsidRPr="004237D6" w:rsidRDefault="00BA4192" w:rsidP="000F3BDA">
            <w:pPr>
              <w:pStyle w:val="AgencyInformationTables-alignleft"/>
              <w:rPr>
                <w:szCs w:val="14"/>
              </w:rPr>
            </w:pPr>
            <w:r w:rsidRPr="004237D6">
              <w:t>Relevant Documentation (title and location)</w:t>
            </w:r>
          </w:p>
        </w:tc>
      </w:tr>
      <w:tr w:rsidR="00BA4192" w:rsidRPr="004237D6" w:rsidTr="000F3BDA">
        <w:trPr>
          <w:gridBefore w:val="1"/>
          <w:gridAfter w:val="2"/>
          <w:wBefore w:w="6" w:type="dxa"/>
          <w:wAfter w:w="36" w:type="dxa"/>
          <w:trHeight w:val="598"/>
          <w:jc w:val="center"/>
        </w:trPr>
        <w:tc>
          <w:tcPr>
            <w:tcW w:w="2337" w:type="dxa"/>
            <w:gridSpan w:val="2"/>
            <w:vMerge/>
            <w:shd w:val="clear" w:color="auto" w:fill="F2F2F2"/>
            <w:vAlign w:val="center"/>
          </w:tcPr>
          <w:p w:rsidR="00BA4192" w:rsidRPr="004237D6" w:rsidRDefault="00BA4192" w:rsidP="000F3BDA">
            <w:pPr>
              <w:rPr>
                <w:rFonts w:ascii="Arial" w:eastAsia="Calibri" w:hAnsi="Arial" w:cs="Arial"/>
                <w:b/>
                <w:noProof/>
                <w:sz w:val="18"/>
                <w:szCs w:val="14"/>
              </w:rPr>
            </w:pPr>
          </w:p>
        </w:tc>
        <w:tc>
          <w:tcPr>
            <w:tcW w:w="7158" w:type="dxa"/>
            <w:gridSpan w:val="4"/>
            <w:shd w:val="clear" w:color="auto" w:fill="auto"/>
            <w:vAlign w:val="center"/>
          </w:tcPr>
          <w:p w:rsidR="00BA4192" w:rsidRPr="004237D6" w:rsidRDefault="005331B8" w:rsidP="000F3BDA">
            <w:pPr>
              <w:rPr>
                <w:rFonts w:ascii="Arial" w:eastAsia="Calibri" w:hAnsi="Arial" w:cs="Arial"/>
                <w:noProof/>
                <w:sz w:val="18"/>
                <w:szCs w:val="14"/>
              </w:rPr>
            </w:pPr>
            <w:r w:rsidRPr="005331B8">
              <w:rPr>
                <w:rFonts w:ascii="Arial" w:eastAsia="Calibri" w:hAnsi="Arial" w:cs="Arial"/>
                <w:b/>
                <w:noProof/>
                <w:sz w:val="18"/>
                <w:szCs w:val="14"/>
              </w:rPr>
              <w:t>County Council Agenda Item</w:t>
            </w:r>
            <w:r>
              <w:rPr>
                <w:rFonts w:ascii="Arial" w:eastAsia="Calibri" w:hAnsi="Arial" w:cs="Arial"/>
                <w:noProof/>
                <w:sz w:val="18"/>
                <w:szCs w:val="14"/>
              </w:rPr>
              <w:t xml:space="preserve">    </w:t>
            </w:r>
            <w:hyperlink r:id="rId10" w:history="1">
              <w:r w:rsidRPr="005331B8">
                <w:rPr>
                  <w:rStyle w:val="Hyperlink"/>
                  <w:sz w:val="18"/>
                </w:rPr>
                <w:t>https://vcservices.vcgov.org/agenda/agenda-minutes.asp</w:t>
              </w:r>
            </w:hyperlink>
          </w:p>
        </w:tc>
      </w:tr>
      <w:tr w:rsidR="00BA4192" w:rsidRPr="004237D6" w:rsidTr="000F3BDA">
        <w:trPr>
          <w:gridBefore w:val="1"/>
          <w:gridAfter w:val="2"/>
          <w:wBefore w:w="6" w:type="dxa"/>
          <w:wAfter w:w="36" w:type="dxa"/>
          <w:trHeight w:val="373"/>
          <w:jc w:val="center"/>
        </w:trPr>
        <w:tc>
          <w:tcPr>
            <w:tcW w:w="2337" w:type="dxa"/>
            <w:gridSpan w:val="2"/>
            <w:vMerge w:val="restart"/>
            <w:shd w:val="clear" w:color="auto" w:fill="F2F2F2"/>
            <w:vAlign w:val="center"/>
          </w:tcPr>
          <w:p w:rsidR="00BA4192" w:rsidRPr="004237D6" w:rsidRDefault="00BA4192" w:rsidP="000F3BDA">
            <w:pPr>
              <w:rPr>
                <w:rFonts w:ascii="Arial" w:eastAsia="Calibri" w:hAnsi="Arial" w:cs="Arial"/>
                <w:b/>
                <w:noProof/>
                <w:sz w:val="18"/>
                <w:szCs w:val="14"/>
              </w:rPr>
            </w:pPr>
            <w:r w:rsidRPr="004237D6">
              <w:rPr>
                <w:rFonts w:ascii="Arial" w:eastAsia="Calibri" w:hAnsi="Arial" w:cs="Arial"/>
                <w:b/>
                <w:noProof/>
                <w:sz w:val="18"/>
                <w:szCs w:val="14"/>
              </w:rPr>
              <w:t>Certification</w:t>
            </w:r>
            <w:r>
              <w:rPr>
                <w:rFonts w:ascii="Arial" w:eastAsia="Calibri" w:hAnsi="Arial" w:cs="Arial"/>
                <w:b/>
                <w:noProof/>
                <w:sz w:val="18"/>
                <w:szCs w:val="14"/>
              </w:rPr>
              <w:t xml:space="preserve"> of Compliance</w:t>
            </w:r>
          </w:p>
        </w:tc>
        <w:tc>
          <w:tcPr>
            <w:tcW w:w="4205" w:type="dxa"/>
            <w:gridSpan w:val="2"/>
            <w:shd w:val="clear" w:color="auto" w:fill="F2F2F2" w:themeFill="background1" w:themeFillShade="F2"/>
            <w:vAlign w:val="center"/>
          </w:tcPr>
          <w:p w:rsidR="00BA4192" w:rsidRPr="004237D6" w:rsidRDefault="00BA4192" w:rsidP="000F3BDA">
            <w:pPr>
              <w:rPr>
                <w:rFonts w:ascii="Arial" w:eastAsia="Calibri" w:hAnsi="Arial" w:cs="Arial"/>
                <w:b/>
                <w:noProof/>
                <w:sz w:val="18"/>
                <w:szCs w:val="14"/>
              </w:rPr>
            </w:pPr>
            <w:r w:rsidRPr="004237D6">
              <w:rPr>
                <w:rFonts w:ascii="Arial" w:eastAsia="Calibri" w:hAnsi="Arial" w:cs="Arial"/>
                <w:b/>
                <w:noProof/>
                <w:sz w:val="18"/>
                <w:szCs w:val="14"/>
              </w:rPr>
              <w:t xml:space="preserve">Name of </w:t>
            </w:r>
            <w:r>
              <w:rPr>
                <w:rFonts w:ascii="Arial" w:eastAsia="Calibri" w:hAnsi="Arial" w:cs="Arial"/>
                <w:b/>
                <w:noProof/>
                <w:sz w:val="18"/>
                <w:szCs w:val="14"/>
              </w:rPr>
              <w:t>Individual/</w:t>
            </w:r>
            <w:r w:rsidRPr="004237D6">
              <w:rPr>
                <w:rFonts w:ascii="Arial" w:eastAsia="Calibri" w:hAnsi="Arial" w:cs="Arial"/>
                <w:b/>
                <w:noProof/>
                <w:sz w:val="18"/>
                <w:szCs w:val="14"/>
              </w:rPr>
              <w:t>Entity That Certified This Plan</w:t>
            </w:r>
          </w:p>
        </w:tc>
        <w:tc>
          <w:tcPr>
            <w:tcW w:w="2953" w:type="dxa"/>
            <w:gridSpan w:val="2"/>
            <w:shd w:val="clear" w:color="auto" w:fill="F2F2F2" w:themeFill="background1" w:themeFillShade="F2"/>
            <w:vAlign w:val="center"/>
          </w:tcPr>
          <w:p w:rsidR="00BA4192" w:rsidRPr="004237D6" w:rsidRDefault="00BA4192" w:rsidP="000F3BDA">
            <w:pPr>
              <w:pStyle w:val="AgencyInformationTables-center"/>
            </w:pPr>
            <w:r w:rsidRPr="004237D6">
              <w:t>Date of Certification</w:t>
            </w:r>
          </w:p>
        </w:tc>
      </w:tr>
      <w:tr w:rsidR="00BA4192" w:rsidRPr="004237D6" w:rsidTr="00D87629">
        <w:trPr>
          <w:gridBefore w:val="1"/>
          <w:gridAfter w:val="2"/>
          <w:wBefore w:w="6" w:type="dxa"/>
          <w:wAfter w:w="36" w:type="dxa"/>
          <w:trHeight w:val="490"/>
          <w:jc w:val="center"/>
        </w:trPr>
        <w:tc>
          <w:tcPr>
            <w:tcW w:w="2337" w:type="dxa"/>
            <w:gridSpan w:val="2"/>
            <w:vMerge/>
            <w:shd w:val="clear" w:color="auto" w:fill="F2F2F2"/>
            <w:vAlign w:val="center"/>
          </w:tcPr>
          <w:p w:rsidR="00BA4192" w:rsidRPr="004237D6" w:rsidRDefault="00BA4192" w:rsidP="000F3BDA">
            <w:pPr>
              <w:rPr>
                <w:rFonts w:ascii="Arial" w:eastAsia="Calibri" w:hAnsi="Arial" w:cs="Arial"/>
                <w:b/>
                <w:noProof/>
                <w:sz w:val="18"/>
                <w:szCs w:val="14"/>
              </w:rPr>
            </w:pPr>
          </w:p>
        </w:tc>
        <w:tc>
          <w:tcPr>
            <w:tcW w:w="4205" w:type="dxa"/>
            <w:gridSpan w:val="2"/>
            <w:shd w:val="clear" w:color="auto" w:fill="auto"/>
            <w:vAlign w:val="bottom"/>
          </w:tcPr>
          <w:p w:rsidR="00A8302B" w:rsidRDefault="00A8302B" w:rsidP="000F3BDA">
            <w:pPr>
              <w:rPr>
                <w:rFonts w:ascii="Arial" w:eastAsia="Calibri" w:hAnsi="Arial" w:cs="Arial"/>
                <w:noProof/>
                <w:sz w:val="18"/>
                <w:szCs w:val="14"/>
              </w:rPr>
            </w:pPr>
          </w:p>
          <w:p w:rsidR="00BA4192" w:rsidRPr="004237D6" w:rsidRDefault="00A8302B" w:rsidP="000F3BDA">
            <w:pPr>
              <w:rPr>
                <w:rFonts w:ascii="Arial" w:eastAsia="Calibri" w:hAnsi="Arial" w:cs="Arial"/>
                <w:noProof/>
                <w:sz w:val="18"/>
                <w:szCs w:val="14"/>
              </w:rPr>
            </w:pPr>
            <w:r>
              <w:rPr>
                <w:rFonts w:ascii="Arial" w:eastAsia="Calibri" w:hAnsi="Arial" w:cs="Arial"/>
                <w:noProof/>
                <w:sz w:val="18"/>
                <w:szCs w:val="14"/>
              </w:rPr>
              <w:t xml:space="preserve">                  General Manager</w:t>
            </w:r>
          </w:p>
        </w:tc>
        <w:tc>
          <w:tcPr>
            <w:tcW w:w="2953" w:type="dxa"/>
            <w:gridSpan w:val="2"/>
            <w:shd w:val="clear" w:color="auto" w:fill="auto"/>
            <w:vAlign w:val="center"/>
          </w:tcPr>
          <w:p w:rsidR="00BA4192" w:rsidRPr="004237D6" w:rsidRDefault="00BA4192" w:rsidP="000F3BDA">
            <w:pPr>
              <w:rPr>
                <w:rFonts w:ascii="Arial" w:eastAsia="Calibri" w:hAnsi="Arial" w:cs="Arial"/>
                <w:noProof/>
                <w:sz w:val="18"/>
                <w:szCs w:val="14"/>
              </w:rPr>
            </w:pPr>
            <w:r w:rsidRPr="004237D6">
              <w:rPr>
                <w:rFonts w:ascii="Arial" w:eastAsia="Calibri" w:hAnsi="Arial" w:cs="Arial"/>
                <w:noProof/>
                <w:sz w:val="18"/>
                <w:szCs w:val="14"/>
              </w:rPr>
              <w:fldChar w:fldCharType="begin">
                <w:ffData>
                  <w:name w:val="Text11"/>
                  <w:enabled/>
                  <w:calcOnExit w:val="0"/>
                  <w:textInput>
                    <w:type w:val="date"/>
                    <w:format w:val="M/d/yy"/>
                  </w:textInput>
                </w:ffData>
              </w:fldChar>
            </w:r>
            <w:r w:rsidRPr="004237D6">
              <w:rPr>
                <w:rFonts w:ascii="Arial" w:eastAsia="Calibri" w:hAnsi="Arial" w:cs="Arial"/>
                <w:noProof/>
                <w:sz w:val="18"/>
                <w:szCs w:val="14"/>
              </w:rPr>
              <w:instrText xml:space="preserve"> FORMTEXT </w:instrText>
            </w:r>
            <w:r w:rsidRPr="004237D6">
              <w:rPr>
                <w:rFonts w:ascii="Arial" w:eastAsia="Calibri" w:hAnsi="Arial" w:cs="Arial"/>
                <w:noProof/>
                <w:sz w:val="18"/>
                <w:szCs w:val="14"/>
              </w:rPr>
            </w:r>
            <w:r w:rsidRPr="004237D6">
              <w:rPr>
                <w:rFonts w:ascii="Arial" w:eastAsia="Calibri" w:hAnsi="Arial" w:cs="Arial"/>
                <w:noProof/>
                <w:sz w:val="18"/>
                <w:szCs w:val="14"/>
              </w:rPr>
              <w:fldChar w:fldCharType="separate"/>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t> </w:t>
            </w:r>
            <w:r w:rsidRPr="004237D6">
              <w:rPr>
                <w:rFonts w:ascii="Arial" w:eastAsia="Calibri" w:hAnsi="Arial" w:cs="Arial"/>
                <w:noProof/>
                <w:sz w:val="18"/>
                <w:szCs w:val="14"/>
              </w:rPr>
              <w:fldChar w:fldCharType="end"/>
            </w:r>
          </w:p>
        </w:tc>
      </w:tr>
      <w:tr w:rsidR="00BA4192" w:rsidRPr="004237D6" w:rsidTr="000F3BDA">
        <w:trPr>
          <w:gridBefore w:val="1"/>
          <w:gridAfter w:val="2"/>
          <w:wBefore w:w="6" w:type="dxa"/>
          <w:wAfter w:w="36" w:type="dxa"/>
          <w:trHeight w:val="373"/>
          <w:jc w:val="center"/>
        </w:trPr>
        <w:tc>
          <w:tcPr>
            <w:tcW w:w="2337" w:type="dxa"/>
            <w:gridSpan w:val="2"/>
            <w:vMerge/>
            <w:shd w:val="clear" w:color="auto" w:fill="F2F2F2"/>
            <w:vAlign w:val="center"/>
          </w:tcPr>
          <w:p w:rsidR="00BA4192" w:rsidRPr="004237D6" w:rsidRDefault="00BA4192" w:rsidP="000F3BDA">
            <w:pPr>
              <w:rPr>
                <w:rFonts w:ascii="Arial" w:eastAsia="Calibri" w:hAnsi="Arial" w:cs="Arial"/>
                <w:b/>
                <w:noProof/>
                <w:sz w:val="18"/>
                <w:szCs w:val="14"/>
              </w:rPr>
            </w:pPr>
          </w:p>
        </w:tc>
        <w:tc>
          <w:tcPr>
            <w:tcW w:w="7158" w:type="dxa"/>
            <w:gridSpan w:val="4"/>
            <w:shd w:val="clear" w:color="auto" w:fill="F2F2F2" w:themeFill="background1" w:themeFillShade="F2"/>
            <w:vAlign w:val="center"/>
          </w:tcPr>
          <w:p w:rsidR="00BA4192" w:rsidRPr="004237D6" w:rsidRDefault="00BA4192" w:rsidP="000F3BDA">
            <w:pPr>
              <w:pStyle w:val="AgencyInformationTables-alignleft"/>
              <w:rPr>
                <w:szCs w:val="14"/>
              </w:rPr>
            </w:pPr>
            <w:r w:rsidRPr="004237D6">
              <w:t>Relevant Documentation (title and location)</w:t>
            </w:r>
          </w:p>
        </w:tc>
      </w:tr>
      <w:tr w:rsidR="00BA4192" w:rsidRPr="004237D6" w:rsidTr="00C4420D">
        <w:trPr>
          <w:gridBefore w:val="1"/>
          <w:gridAfter w:val="2"/>
          <w:wBefore w:w="6" w:type="dxa"/>
          <w:wAfter w:w="36" w:type="dxa"/>
          <w:trHeight w:val="688"/>
          <w:jc w:val="center"/>
        </w:trPr>
        <w:tc>
          <w:tcPr>
            <w:tcW w:w="2337" w:type="dxa"/>
            <w:gridSpan w:val="2"/>
            <w:vMerge/>
            <w:shd w:val="clear" w:color="auto" w:fill="F2F2F2"/>
            <w:vAlign w:val="center"/>
          </w:tcPr>
          <w:p w:rsidR="00BA4192" w:rsidRPr="004237D6" w:rsidRDefault="00BA4192" w:rsidP="000F3BDA">
            <w:pPr>
              <w:rPr>
                <w:rFonts w:ascii="Arial" w:eastAsia="Calibri" w:hAnsi="Arial" w:cs="Arial"/>
                <w:b/>
                <w:noProof/>
                <w:sz w:val="18"/>
                <w:szCs w:val="14"/>
              </w:rPr>
            </w:pPr>
          </w:p>
        </w:tc>
        <w:tc>
          <w:tcPr>
            <w:tcW w:w="7158" w:type="dxa"/>
            <w:gridSpan w:val="4"/>
            <w:shd w:val="clear" w:color="auto" w:fill="auto"/>
            <w:vAlign w:val="center"/>
          </w:tcPr>
          <w:p w:rsidR="00BA4192" w:rsidRPr="004237D6" w:rsidRDefault="00890583" w:rsidP="000F3BDA">
            <w:pPr>
              <w:rPr>
                <w:rFonts w:ascii="Arial" w:eastAsia="Calibri" w:hAnsi="Arial" w:cs="Arial"/>
                <w:noProof/>
                <w:sz w:val="18"/>
                <w:szCs w:val="14"/>
              </w:rPr>
            </w:pPr>
            <w:r>
              <w:rPr>
                <w:rFonts w:ascii="Arial" w:eastAsia="Calibri" w:hAnsi="Arial" w:cs="Arial"/>
                <w:noProof/>
                <w:sz w:val="18"/>
                <w:szCs w:val="14"/>
              </w:rPr>
              <w:t>PTASP/SMS Document located in General Manager Office</w:t>
            </w:r>
          </w:p>
        </w:tc>
      </w:tr>
      <w:tr w:rsidR="000F3BDA" w:rsidRPr="004237D6" w:rsidTr="00C442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9" w:type="dxa"/>
          <w:trHeight w:val="440"/>
          <w:jc w:val="center"/>
        </w:trPr>
        <w:tc>
          <w:tcPr>
            <w:tcW w:w="9502" w:type="dxa"/>
            <w:gridSpan w:val="7"/>
            <w:shd w:val="clear" w:color="auto" w:fill="F2F2F2" w:themeFill="background1" w:themeFillShade="F2"/>
            <w:vAlign w:val="center"/>
          </w:tcPr>
          <w:p w:rsidR="000F3BDA" w:rsidRPr="00147077" w:rsidRDefault="000F3BDA" w:rsidP="00033130">
            <w:pPr>
              <w:pStyle w:val="Heading-DarkBlue"/>
              <w:spacing w:after="0"/>
            </w:pPr>
            <w:r w:rsidRPr="004237D6">
              <w:rPr>
                <w:color w:val="auto"/>
                <w:sz w:val="20"/>
                <w:szCs w:val="18"/>
              </w:rPr>
              <w:t>Version Number and Updates</w:t>
            </w:r>
            <w:r w:rsidR="00741B26">
              <w:rPr>
                <w:color w:val="auto"/>
                <w:sz w:val="20"/>
                <w:szCs w:val="18"/>
              </w:rPr>
              <w:t xml:space="preserve"> </w:t>
            </w:r>
            <w:r w:rsidR="00741B26" w:rsidRPr="00741B26">
              <w:rPr>
                <w:b w:val="0"/>
                <w:i/>
                <w:color w:val="auto"/>
                <w:sz w:val="18"/>
                <w:szCs w:val="18"/>
              </w:rPr>
              <w:t>(Record the complete history of successive versions of this plan).</w:t>
            </w:r>
          </w:p>
        </w:tc>
      </w:tr>
      <w:tr w:rsidR="000F3BDA" w:rsidRPr="004237D6" w:rsidTr="00434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9" w:type="dxa"/>
          <w:trHeight w:val="576"/>
          <w:jc w:val="center"/>
        </w:trPr>
        <w:tc>
          <w:tcPr>
            <w:tcW w:w="1243" w:type="dxa"/>
            <w:shd w:val="clear" w:color="auto" w:fill="F2F2F2"/>
            <w:vAlign w:val="center"/>
          </w:tcPr>
          <w:p w:rsidR="000F3BDA" w:rsidRPr="004237D6" w:rsidRDefault="000F3BDA" w:rsidP="000F3BDA">
            <w:pPr>
              <w:pStyle w:val="AgencyInformationTables-alignleft"/>
            </w:pPr>
            <w:r w:rsidRPr="004237D6">
              <w:t>Version Number</w:t>
            </w:r>
          </w:p>
        </w:tc>
        <w:tc>
          <w:tcPr>
            <w:tcW w:w="2255" w:type="dxa"/>
            <w:gridSpan w:val="2"/>
            <w:shd w:val="clear" w:color="auto" w:fill="F2F2F2"/>
            <w:vAlign w:val="center"/>
          </w:tcPr>
          <w:p w:rsidR="000F3BDA" w:rsidRPr="004237D6" w:rsidRDefault="000F3BDA" w:rsidP="000F3BDA">
            <w:pPr>
              <w:pStyle w:val="AgencyInformationTables-alignleft"/>
            </w:pPr>
            <w:r w:rsidRPr="004237D6">
              <w:t>Section/Pages Affected</w:t>
            </w:r>
          </w:p>
        </w:tc>
        <w:tc>
          <w:tcPr>
            <w:tcW w:w="4323" w:type="dxa"/>
            <w:gridSpan w:val="2"/>
            <w:shd w:val="clear" w:color="auto" w:fill="F2F2F2"/>
            <w:vAlign w:val="center"/>
          </w:tcPr>
          <w:p w:rsidR="000F3BDA" w:rsidRPr="004237D6" w:rsidRDefault="000F3BDA" w:rsidP="000F3BDA">
            <w:pPr>
              <w:pStyle w:val="AgencyInformationTables-alignleft"/>
            </w:pPr>
            <w:r w:rsidRPr="004237D6">
              <w:t>Reason for Change</w:t>
            </w:r>
          </w:p>
        </w:tc>
        <w:tc>
          <w:tcPr>
            <w:tcW w:w="1681" w:type="dxa"/>
            <w:gridSpan w:val="2"/>
            <w:shd w:val="clear" w:color="auto" w:fill="F2F2F2"/>
            <w:vAlign w:val="center"/>
          </w:tcPr>
          <w:p w:rsidR="000F3BDA" w:rsidRPr="004237D6" w:rsidRDefault="000F3BDA" w:rsidP="000F3BDA">
            <w:pPr>
              <w:pStyle w:val="AgencyInformationTables-center"/>
            </w:pPr>
            <w:r w:rsidRPr="004237D6">
              <w:t>Date Issued</w:t>
            </w:r>
          </w:p>
        </w:tc>
      </w:tr>
      <w:tr w:rsidR="000F3BDA" w:rsidRPr="004237D6" w:rsidTr="00434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9" w:type="dxa"/>
          <w:trHeight w:hRule="exact" w:val="360"/>
          <w:jc w:val="center"/>
        </w:trPr>
        <w:tc>
          <w:tcPr>
            <w:tcW w:w="1243" w:type="dxa"/>
            <w:shd w:val="clear" w:color="auto" w:fill="auto"/>
            <w:vAlign w:val="center"/>
          </w:tcPr>
          <w:p w:rsidR="000F3BDA" w:rsidRPr="004237D6" w:rsidRDefault="00033130" w:rsidP="000F3BDA">
            <w:pPr>
              <w:rPr>
                <w:rFonts w:ascii="Arial" w:eastAsia="Calibri" w:hAnsi="Arial" w:cs="Arial"/>
                <w:noProof/>
                <w:sz w:val="18"/>
                <w:szCs w:val="14"/>
              </w:rPr>
            </w:pPr>
            <w:r>
              <w:rPr>
                <w:rFonts w:ascii="Arial" w:eastAsia="Calibri" w:hAnsi="Arial" w:cs="Arial"/>
                <w:noProof/>
                <w:sz w:val="18"/>
                <w:szCs w:val="14"/>
              </w:rPr>
              <w:t>1</w:t>
            </w:r>
          </w:p>
        </w:tc>
        <w:tc>
          <w:tcPr>
            <w:tcW w:w="2255" w:type="dxa"/>
            <w:gridSpan w:val="2"/>
            <w:shd w:val="clear" w:color="auto" w:fill="auto"/>
            <w:vAlign w:val="center"/>
          </w:tcPr>
          <w:p w:rsidR="000F3BDA" w:rsidRPr="004237D6" w:rsidRDefault="00033130" w:rsidP="000F3BDA">
            <w:pPr>
              <w:rPr>
                <w:rFonts w:ascii="Arial" w:eastAsia="Calibri" w:hAnsi="Arial" w:cs="Arial"/>
                <w:noProof/>
                <w:sz w:val="18"/>
                <w:szCs w:val="14"/>
              </w:rPr>
            </w:pPr>
            <w:r>
              <w:rPr>
                <w:rFonts w:ascii="Arial" w:eastAsia="Calibri" w:hAnsi="Arial" w:cs="Arial"/>
                <w:noProof/>
                <w:sz w:val="18"/>
                <w:szCs w:val="14"/>
              </w:rPr>
              <w:t>Entire Plan Document</w:t>
            </w:r>
          </w:p>
        </w:tc>
        <w:tc>
          <w:tcPr>
            <w:tcW w:w="4323" w:type="dxa"/>
            <w:gridSpan w:val="2"/>
            <w:shd w:val="clear" w:color="auto" w:fill="auto"/>
            <w:vAlign w:val="center"/>
          </w:tcPr>
          <w:p w:rsidR="000F3BDA" w:rsidRPr="004237D6" w:rsidRDefault="000A481E" w:rsidP="000A481E">
            <w:pPr>
              <w:rPr>
                <w:rFonts w:ascii="Arial" w:eastAsia="Calibri" w:hAnsi="Arial" w:cs="Arial"/>
                <w:noProof/>
                <w:sz w:val="18"/>
                <w:szCs w:val="14"/>
              </w:rPr>
            </w:pPr>
            <w:r>
              <w:rPr>
                <w:rFonts w:ascii="Arial" w:eastAsia="Calibri" w:hAnsi="Arial" w:cs="Arial"/>
                <w:noProof/>
                <w:sz w:val="18"/>
                <w:szCs w:val="14"/>
              </w:rPr>
              <w:t xml:space="preserve">Initial </w:t>
            </w:r>
            <w:r w:rsidR="00033130">
              <w:rPr>
                <w:rFonts w:ascii="Arial" w:eastAsia="Calibri" w:hAnsi="Arial" w:cs="Arial"/>
                <w:noProof/>
                <w:sz w:val="18"/>
                <w:szCs w:val="14"/>
              </w:rPr>
              <w:t>Plan Document</w:t>
            </w:r>
          </w:p>
        </w:tc>
        <w:tc>
          <w:tcPr>
            <w:tcW w:w="1681" w:type="dxa"/>
            <w:gridSpan w:val="2"/>
            <w:shd w:val="clear" w:color="auto" w:fill="auto"/>
            <w:vAlign w:val="center"/>
          </w:tcPr>
          <w:p w:rsidR="000F3BDA" w:rsidRPr="004237D6" w:rsidRDefault="00033130" w:rsidP="0030448E">
            <w:pPr>
              <w:rPr>
                <w:rFonts w:ascii="Arial" w:eastAsia="Calibri" w:hAnsi="Arial" w:cs="Arial"/>
                <w:noProof/>
                <w:sz w:val="18"/>
                <w:szCs w:val="14"/>
              </w:rPr>
            </w:pPr>
            <w:r>
              <w:rPr>
                <w:rFonts w:ascii="Arial" w:eastAsia="Calibri" w:hAnsi="Arial" w:cs="Arial"/>
                <w:noProof/>
                <w:sz w:val="18"/>
                <w:szCs w:val="14"/>
              </w:rPr>
              <w:t>0</w:t>
            </w:r>
            <w:r w:rsidR="00707822">
              <w:rPr>
                <w:rFonts w:ascii="Arial" w:eastAsia="Calibri" w:hAnsi="Arial" w:cs="Arial"/>
                <w:noProof/>
                <w:sz w:val="18"/>
                <w:szCs w:val="14"/>
              </w:rPr>
              <w:t>4</w:t>
            </w:r>
            <w:r>
              <w:rPr>
                <w:rFonts w:ascii="Arial" w:eastAsia="Calibri" w:hAnsi="Arial" w:cs="Arial"/>
                <w:noProof/>
                <w:sz w:val="18"/>
                <w:szCs w:val="14"/>
              </w:rPr>
              <w:t>/</w:t>
            </w:r>
            <w:r w:rsidR="00707822">
              <w:rPr>
                <w:rFonts w:ascii="Arial" w:eastAsia="Calibri" w:hAnsi="Arial" w:cs="Arial"/>
                <w:noProof/>
                <w:sz w:val="18"/>
                <w:szCs w:val="14"/>
              </w:rPr>
              <w:t>0</w:t>
            </w:r>
            <w:r w:rsidR="0030448E">
              <w:rPr>
                <w:rFonts w:ascii="Arial" w:eastAsia="Calibri" w:hAnsi="Arial" w:cs="Arial"/>
                <w:noProof/>
                <w:sz w:val="18"/>
                <w:szCs w:val="14"/>
              </w:rPr>
              <w:t>6</w:t>
            </w:r>
            <w:r>
              <w:rPr>
                <w:rFonts w:ascii="Arial" w:eastAsia="Calibri" w:hAnsi="Arial" w:cs="Arial"/>
                <w:noProof/>
                <w:sz w:val="18"/>
                <w:szCs w:val="14"/>
              </w:rPr>
              <w:t>/2020</w:t>
            </w:r>
          </w:p>
        </w:tc>
      </w:tr>
      <w:tr w:rsidR="000F3BDA" w:rsidRPr="00434924" w:rsidTr="00434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9" w:type="dxa"/>
          <w:trHeight w:hRule="exact" w:val="360"/>
          <w:jc w:val="center"/>
        </w:trPr>
        <w:tc>
          <w:tcPr>
            <w:tcW w:w="1243" w:type="dxa"/>
            <w:shd w:val="clear" w:color="auto" w:fill="auto"/>
          </w:tcPr>
          <w:p w:rsidR="000F3BDA" w:rsidRPr="004237D6" w:rsidRDefault="00434924" w:rsidP="000F3BDA">
            <w:pPr>
              <w:rPr>
                <w:rFonts w:ascii="Arial" w:hAnsi="Arial" w:cs="Arial"/>
              </w:rPr>
            </w:pPr>
            <w:r>
              <w:rPr>
                <w:rFonts w:ascii="Arial" w:hAnsi="Arial" w:cs="Arial"/>
              </w:rPr>
              <w:t>2</w:t>
            </w:r>
          </w:p>
        </w:tc>
        <w:tc>
          <w:tcPr>
            <w:tcW w:w="2255" w:type="dxa"/>
            <w:gridSpan w:val="2"/>
            <w:shd w:val="clear" w:color="auto" w:fill="auto"/>
          </w:tcPr>
          <w:p w:rsidR="000F3BDA" w:rsidRPr="00434924" w:rsidRDefault="00434924" w:rsidP="000F3BDA">
            <w:pPr>
              <w:rPr>
                <w:rFonts w:ascii="Arial" w:hAnsi="Arial" w:cs="Arial"/>
                <w:sz w:val="18"/>
                <w:szCs w:val="18"/>
              </w:rPr>
            </w:pPr>
            <w:r w:rsidRPr="00434924">
              <w:rPr>
                <w:rFonts w:ascii="Arial" w:hAnsi="Arial" w:cs="Arial"/>
                <w:sz w:val="18"/>
                <w:szCs w:val="18"/>
              </w:rPr>
              <w:t>Page 6 and Page 7</w:t>
            </w:r>
          </w:p>
        </w:tc>
        <w:tc>
          <w:tcPr>
            <w:tcW w:w="4323" w:type="dxa"/>
            <w:gridSpan w:val="2"/>
            <w:shd w:val="clear" w:color="auto" w:fill="auto"/>
          </w:tcPr>
          <w:p w:rsidR="000F3BDA" w:rsidRPr="00434924" w:rsidRDefault="00434924" w:rsidP="000F3BDA">
            <w:pPr>
              <w:rPr>
                <w:rFonts w:ascii="Arial" w:hAnsi="Arial" w:cs="Arial"/>
                <w:sz w:val="18"/>
                <w:szCs w:val="18"/>
              </w:rPr>
            </w:pPr>
            <w:r w:rsidRPr="00434924">
              <w:rPr>
                <w:rFonts w:ascii="Arial" w:hAnsi="Arial" w:cs="Arial"/>
                <w:sz w:val="18"/>
                <w:szCs w:val="18"/>
              </w:rPr>
              <w:t>Change in Management</w:t>
            </w:r>
          </w:p>
        </w:tc>
        <w:tc>
          <w:tcPr>
            <w:tcW w:w="1681" w:type="dxa"/>
            <w:gridSpan w:val="2"/>
            <w:shd w:val="clear" w:color="auto" w:fill="auto"/>
          </w:tcPr>
          <w:p w:rsidR="000F3BDA" w:rsidRDefault="006406F4" w:rsidP="000F3BDA">
            <w:pPr>
              <w:rPr>
                <w:rFonts w:ascii="Arial" w:hAnsi="Arial" w:cs="Arial"/>
                <w:sz w:val="18"/>
                <w:szCs w:val="18"/>
              </w:rPr>
            </w:pPr>
            <w:r>
              <w:rPr>
                <w:rFonts w:ascii="Arial" w:hAnsi="Arial" w:cs="Arial"/>
                <w:sz w:val="18"/>
                <w:szCs w:val="18"/>
              </w:rPr>
              <w:t>08/16/2020</w:t>
            </w:r>
          </w:p>
          <w:p w:rsidR="006406F4" w:rsidRPr="00434924" w:rsidRDefault="006406F4" w:rsidP="000F3BDA">
            <w:pPr>
              <w:rPr>
                <w:rFonts w:ascii="Arial" w:hAnsi="Arial" w:cs="Arial"/>
                <w:sz w:val="18"/>
                <w:szCs w:val="18"/>
              </w:rPr>
            </w:pPr>
          </w:p>
        </w:tc>
      </w:tr>
      <w:tr w:rsidR="00C4420D" w:rsidRPr="004237D6" w:rsidTr="00434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6" w:type="dxa"/>
          <w:wAfter w:w="29" w:type="dxa"/>
          <w:trHeight w:hRule="exact" w:val="360"/>
          <w:jc w:val="center"/>
        </w:trPr>
        <w:tc>
          <w:tcPr>
            <w:tcW w:w="1243" w:type="dxa"/>
            <w:shd w:val="clear" w:color="auto" w:fill="auto"/>
          </w:tcPr>
          <w:p w:rsidR="00C4420D" w:rsidRPr="004237D6" w:rsidRDefault="00C4420D" w:rsidP="000F3BDA">
            <w:pPr>
              <w:rPr>
                <w:rFonts w:ascii="Arial" w:hAnsi="Arial" w:cs="Arial"/>
              </w:rPr>
            </w:pPr>
          </w:p>
        </w:tc>
        <w:tc>
          <w:tcPr>
            <w:tcW w:w="2255" w:type="dxa"/>
            <w:gridSpan w:val="2"/>
            <w:shd w:val="clear" w:color="auto" w:fill="auto"/>
          </w:tcPr>
          <w:p w:rsidR="00C4420D" w:rsidRPr="004237D6" w:rsidRDefault="00C4420D" w:rsidP="000F3BDA">
            <w:pPr>
              <w:rPr>
                <w:rFonts w:ascii="Arial" w:hAnsi="Arial" w:cs="Arial"/>
              </w:rPr>
            </w:pPr>
          </w:p>
        </w:tc>
        <w:tc>
          <w:tcPr>
            <w:tcW w:w="4323" w:type="dxa"/>
            <w:gridSpan w:val="2"/>
            <w:shd w:val="clear" w:color="auto" w:fill="auto"/>
          </w:tcPr>
          <w:p w:rsidR="00C4420D" w:rsidRPr="004237D6" w:rsidRDefault="00C4420D" w:rsidP="000F3BDA">
            <w:pPr>
              <w:rPr>
                <w:rFonts w:ascii="Arial" w:hAnsi="Arial" w:cs="Arial"/>
              </w:rPr>
            </w:pPr>
          </w:p>
        </w:tc>
        <w:tc>
          <w:tcPr>
            <w:tcW w:w="1681" w:type="dxa"/>
            <w:gridSpan w:val="2"/>
            <w:shd w:val="clear" w:color="auto" w:fill="auto"/>
          </w:tcPr>
          <w:p w:rsidR="00C4420D" w:rsidRPr="006406F4" w:rsidRDefault="00C4420D" w:rsidP="000F3BDA">
            <w:pPr>
              <w:rPr>
                <w:rFonts w:ascii="Arial" w:hAnsi="Arial" w:cs="Arial"/>
                <w:sz w:val="18"/>
                <w:szCs w:val="18"/>
              </w:rPr>
            </w:pPr>
          </w:p>
        </w:tc>
      </w:tr>
      <w:tr w:rsidR="000F3BDA" w:rsidRPr="004237D6" w:rsidTr="000F3BD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9537" w:type="dxa"/>
            <w:gridSpan w:val="9"/>
            <w:shd w:val="clear" w:color="auto" w:fill="F2F2F2" w:themeFill="background1" w:themeFillShade="F2"/>
          </w:tcPr>
          <w:p w:rsidR="000F3BDA" w:rsidRPr="004237D6" w:rsidRDefault="000F3BDA" w:rsidP="000F3BDA">
            <w:pPr>
              <w:pStyle w:val="GrayBox-Content"/>
              <w:spacing w:before="120" w:after="0"/>
              <w:jc w:val="left"/>
              <w:rPr>
                <w:rFonts w:ascii="Arial" w:eastAsia="MS Mincho" w:hAnsi="Arial" w:cs="Arial"/>
                <w:b/>
              </w:rPr>
            </w:pPr>
            <w:r w:rsidRPr="004237D6">
              <w:rPr>
                <w:rFonts w:ascii="Arial" w:eastAsia="MS Mincho" w:hAnsi="Arial" w:cs="Arial"/>
                <w:b/>
              </w:rPr>
              <w:t>Annual Review and Update of the Public Transportation Agency Safety Plan</w:t>
            </w:r>
          </w:p>
          <w:p w:rsidR="000F3BDA" w:rsidRPr="008615DB" w:rsidRDefault="000F3BDA" w:rsidP="000F3BDA">
            <w:pPr>
              <w:pStyle w:val="astyle"/>
              <w:rPr>
                <w:b/>
                <w:sz w:val="24"/>
              </w:rPr>
            </w:pPr>
            <w:r w:rsidRPr="00644A71">
              <w:rPr>
                <w:sz w:val="16"/>
              </w:rPr>
              <w:t>Describe the process and timeline for conducting an annual review and update of the Public Transportation Agency Safety Plan</w:t>
            </w:r>
            <w:r w:rsidRPr="00147077">
              <w:t>.</w:t>
            </w:r>
          </w:p>
        </w:tc>
      </w:tr>
      <w:tr w:rsidR="000F3BDA" w:rsidRPr="004237D6" w:rsidTr="00B165AB">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7"/>
        </w:trPr>
        <w:tc>
          <w:tcPr>
            <w:tcW w:w="9537" w:type="dxa"/>
            <w:gridSpan w:val="9"/>
            <w:shd w:val="clear" w:color="auto" w:fill="FFFFFF" w:themeFill="background1"/>
            <w:vAlign w:val="center"/>
          </w:tcPr>
          <w:p w:rsidR="000F3BDA" w:rsidRPr="004237D6" w:rsidRDefault="005D585B" w:rsidP="004E3BC2">
            <w:pPr>
              <w:spacing w:before="2"/>
              <w:jc w:val="both"/>
              <w:rPr>
                <w:rFonts w:ascii="Arial" w:hAnsi="Arial" w:cs="Arial"/>
              </w:rPr>
            </w:pPr>
            <w:r w:rsidRPr="00A74B10">
              <w:rPr>
                <w:rFonts w:ascii="Arial" w:eastAsia="Calibri" w:hAnsi="Arial" w:cs="Arial"/>
                <w:noProof/>
                <w:sz w:val="18"/>
                <w:szCs w:val="14"/>
              </w:rPr>
              <w:t>Votran’s</w:t>
            </w:r>
            <w:r w:rsidR="004E3BC2" w:rsidRPr="00A74B10">
              <w:rPr>
                <w:rFonts w:ascii="Arial" w:eastAsia="Calibri" w:hAnsi="Arial" w:cs="Arial"/>
                <w:noProof/>
                <w:sz w:val="18"/>
                <w:szCs w:val="14"/>
              </w:rPr>
              <w:t xml:space="preserve"> Public Transportation Agency Plan (PTASP) will be updated</w:t>
            </w:r>
            <w:r w:rsidR="00033130" w:rsidRPr="00A74B10">
              <w:rPr>
                <w:rFonts w:ascii="Arial" w:eastAsia="Calibri" w:hAnsi="Arial" w:cs="Arial"/>
                <w:noProof/>
                <w:sz w:val="18"/>
                <w:szCs w:val="14"/>
              </w:rPr>
              <w:t xml:space="preserve"> annually in January of each year.  The process will include a review by all departments, updating information and changes in personnel / duties, and submittal to the General Manager for final approval.</w:t>
            </w:r>
          </w:p>
        </w:tc>
      </w:tr>
      <w:tr w:rsidR="00B165AB" w:rsidRPr="004237D6" w:rsidTr="0070505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9537" w:type="dxa"/>
            <w:gridSpan w:val="9"/>
            <w:shd w:val="clear" w:color="auto" w:fill="FFFFFF" w:themeFill="background1"/>
            <w:vAlign w:val="center"/>
          </w:tcPr>
          <w:p w:rsidR="00B165AB" w:rsidRDefault="001C759E" w:rsidP="00705050">
            <w:pPr>
              <w:spacing w:before="2"/>
              <w:jc w:val="both"/>
              <w:rPr>
                <w:sz w:val="18"/>
                <w:szCs w:val="24"/>
              </w:rPr>
            </w:pPr>
            <w:sdt>
              <w:sdtPr>
                <w:rPr>
                  <w:sz w:val="24"/>
                  <w:szCs w:val="24"/>
                </w:rPr>
                <w:id w:val="246149585"/>
                <w14:checkbox>
                  <w14:checked w14:val="1"/>
                  <w14:checkedState w14:val="2612" w14:font="MS Gothic"/>
                  <w14:uncheckedState w14:val="2610" w14:font="MS Gothic"/>
                </w14:checkbox>
              </w:sdtPr>
              <w:sdtContent>
                <w:r w:rsidR="00FB0B6F">
                  <w:rPr>
                    <w:rFonts w:ascii="MS Gothic" w:eastAsia="MS Gothic" w:hAnsi="MS Gothic" w:hint="eastAsia"/>
                    <w:sz w:val="24"/>
                    <w:szCs w:val="24"/>
                  </w:rPr>
                  <w:t>☒</w:t>
                </w:r>
              </w:sdtContent>
            </w:sdt>
            <w:r w:rsidR="00FB0B6F">
              <w:rPr>
                <w:sz w:val="24"/>
                <w:szCs w:val="24"/>
              </w:rPr>
              <w:t xml:space="preserve"> </w:t>
            </w:r>
            <w:r w:rsidR="00B165AB" w:rsidRPr="00A74B10">
              <w:rPr>
                <w:rFonts w:ascii="Arial" w:eastAsia="Calibri" w:hAnsi="Arial" w:cs="Arial"/>
                <w:noProof/>
                <w:sz w:val="18"/>
                <w:szCs w:val="14"/>
              </w:rPr>
              <w:t>The Accountable E</w:t>
            </w:r>
            <w:r w:rsidR="00043306" w:rsidRPr="00A74B10">
              <w:rPr>
                <w:rFonts w:ascii="Arial" w:eastAsia="Calibri" w:hAnsi="Arial" w:cs="Arial"/>
                <w:noProof/>
                <w:sz w:val="18"/>
                <w:szCs w:val="14"/>
              </w:rPr>
              <w:t>xecutive confirms</w:t>
            </w:r>
            <w:r w:rsidR="00B165AB" w:rsidRPr="00A74B10">
              <w:rPr>
                <w:rFonts w:ascii="Arial" w:eastAsia="Calibri" w:hAnsi="Arial" w:cs="Arial"/>
                <w:noProof/>
                <w:sz w:val="18"/>
                <w:szCs w:val="14"/>
              </w:rPr>
              <w:t xml:space="preserve"> that Votran’s PTASP addresses all applicable requirements and standards as set forth in:  1. FTA’s Public Transportation Safety Program and,  2</w:t>
            </w:r>
            <w:r w:rsidR="00043306" w:rsidRPr="00A74B10">
              <w:rPr>
                <w:rFonts w:ascii="Arial" w:eastAsia="Calibri" w:hAnsi="Arial" w:cs="Arial"/>
                <w:noProof/>
                <w:sz w:val="18"/>
                <w:szCs w:val="14"/>
              </w:rPr>
              <w:t>. The</w:t>
            </w:r>
            <w:r w:rsidR="00B165AB" w:rsidRPr="00A74B10">
              <w:rPr>
                <w:rFonts w:ascii="Arial" w:eastAsia="Calibri" w:hAnsi="Arial" w:cs="Arial"/>
                <w:noProof/>
                <w:sz w:val="18"/>
                <w:szCs w:val="14"/>
              </w:rPr>
              <w:t xml:space="preserve"> National Pu</w:t>
            </w:r>
            <w:r w:rsidR="00705050">
              <w:rPr>
                <w:rFonts w:ascii="Arial" w:eastAsia="Calibri" w:hAnsi="Arial" w:cs="Arial"/>
                <w:noProof/>
                <w:sz w:val="18"/>
                <w:szCs w:val="14"/>
              </w:rPr>
              <w:t>blic Transportation Safety Plan, 3.</w:t>
            </w:r>
            <w:r w:rsidR="00705050">
              <w:t xml:space="preserve"> </w:t>
            </w:r>
            <w:r w:rsidR="00705050" w:rsidRPr="00705050">
              <w:rPr>
                <w:rFonts w:ascii="Arial" w:eastAsia="Calibri" w:hAnsi="Arial" w:cs="Arial"/>
                <w:noProof/>
                <w:sz w:val="18"/>
                <w:szCs w:val="14"/>
              </w:rPr>
              <w:t>PTASP documents must be made available upon request by the FTA or other Federal entity, or a State Safety Oversight Agency having jurisdiction. A transit agency must maintain these documents for a minimum of three years after they are created.</w:t>
            </w:r>
          </w:p>
        </w:tc>
      </w:tr>
    </w:tbl>
    <w:p w:rsidR="005C4941" w:rsidRDefault="005C4941" w:rsidP="005C4941">
      <w:pPr>
        <w:pStyle w:val="Heading1"/>
      </w:pPr>
      <w:bookmarkStart w:id="5" w:name="_Toc51338873"/>
      <w:r>
        <w:lastRenderedPageBreak/>
        <w:t>Section 3</w:t>
      </w:r>
      <w:r w:rsidR="002A2A71">
        <w:t>.</w:t>
      </w:r>
      <w:r>
        <w:t xml:space="preserve"> Safety Performance Targets</w:t>
      </w:r>
      <w:bookmarkEnd w:id="5"/>
    </w:p>
    <w:p w:rsidR="00A1475D" w:rsidRDefault="00A1475D" w:rsidP="00A22556">
      <w:pPr>
        <w:spacing w:after="0" w:line="240" w:lineRule="auto"/>
        <w:rPr>
          <w:iCs/>
        </w:rPr>
      </w:pPr>
    </w:p>
    <w:p w:rsidR="002978BB" w:rsidRDefault="00A1475D" w:rsidP="0002087A">
      <w:pPr>
        <w:rPr>
          <w:iCs/>
        </w:rPr>
      </w:pPr>
      <w:r w:rsidRPr="00A1475D">
        <w:rPr>
          <w:iCs/>
        </w:rPr>
        <w:t>The following Performance Targets are aligned with the National Public Transportation Safety Plan supporting the 4 measures; Fatalities, Injuries, Safety Events &amp; System Reliability.</w:t>
      </w:r>
    </w:p>
    <w:p w:rsidR="006D1462" w:rsidRPr="006D1462" w:rsidRDefault="006D1462" w:rsidP="006D1462">
      <w:pPr>
        <w:pStyle w:val="ListParagraph"/>
        <w:numPr>
          <w:ilvl w:val="0"/>
          <w:numId w:val="26"/>
        </w:numPr>
        <w:rPr>
          <w:iCs/>
        </w:rPr>
      </w:pPr>
      <w:r w:rsidRPr="006D1462">
        <w:rPr>
          <w:iCs/>
        </w:rPr>
        <w:t>F</w:t>
      </w:r>
      <w:r w:rsidR="00925DAA">
        <w:rPr>
          <w:iCs/>
        </w:rPr>
        <w:t>atalities</w:t>
      </w:r>
      <w:r w:rsidR="003F6B21">
        <w:rPr>
          <w:iCs/>
        </w:rPr>
        <w:t xml:space="preserve"> </w:t>
      </w:r>
      <w:r w:rsidR="003F6B21" w:rsidRPr="006D1462">
        <w:rPr>
          <w:iCs/>
        </w:rPr>
        <w:t>(total number of reportable fatalities and rate per total vehicle revenue miles by mode)</w:t>
      </w:r>
      <w:r w:rsidR="003F6B21">
        <w:rPr>
          <w:iCs/>
        </w:rPr>
        <w:t xml:space="preserve"> - </w:t>
      </w:r>
      <w:r w:rsidR="003F6B21" w:rsidRPr="003F6B21">
        <w:rPr>
          <w:iCs/>
        </w:rPr>
        <w:t xml:space="preserve">A death or suicide confirmed within 30 days of a reported event. </w:t>
      </w:r>
      <w:r w:rsidR="003F6B21">
        <w:rPr>
          <w:iCs/>
        </w:rPr>
        <w:t xml:space="preserve"> </w:t>
      </w:r>
      <w:r w:rsidR="003F6B21" w:rsidRPr="003F6B21">
        <w:rPr>
          <w:iCs/>
        </w:rPr>
        <w:t xml:space="preserve">Does not include deaths in or on transit property that are a result of illness or other natural causes. </w:t>
      </w:r>
      <w:r w:rsidR="003F6B21">
        <w:rPr>
          <w:iCs/>
        </w:rPr>
        <w:t xml:space="preserve"> </w:t>
      </w:r>
      <w:r w:rsidR="00244FF0">
        <w:rPr>
          <w:iCs/>
        </w:rPr>
        <w:t xml:space="preserve">Reported in </w:t>
      </w:r>
      <w:r w:rsidR="003D1F45">
        <w:rPr>
          <w:iCs/>
        </w:rPr>
        <w:t>National Transit Database (</w:t>
      </w:r>
      <w:r w:rsidR="00244FF0">
        <w:rPr>
          <w:iCs/>
        </w:rPr>
        <w:t>NTD</w:t>
      </w:r>
      <w:r w:rsidR="003D1F45">
        <w:rPr>
          <w:iCs/>
        </w:rPr>
        <w:t>)</w:t>
      </w:r>
      <w:r w:rsidR="00244FF0">
        <w:rPr>
          <w:iCs/>
        </w:rPr>
        <w:t xml:space="preserve"> data sheet</w:t>
      </w:r>
      <w:r w:rsidR="003F6B21" w:rsidRPr="003F6B21">
        <w:rPr>
          <w:iCs/>
        </w:rPr>
        <w:t xml:space="preserve"> S&amp;S-40</w:t>
      </w:r>
    </w:p>
    <w:p w:rsidR="006D1462" w:rsidRPr="006D1462" w:rsidRDefault="00925DAA" w:rsidP="006D1462">
      <w:pPr>
        <w:pStyle w:val="ListParagraph"/>
        <w:numPr>
          <w:ilvl w:val="0"/>
          <w:numId w:val="26"/>
        </w:numPr>
        <w:rPr>
          <w:iCs/>
        </w:rPr>
      </w:pPr>
      <w:r>
        <w:rPr>
          <w:iCs/>
        </w:rPr>
        <w:t>Injuries</w:t>
      </w:r>
      <w:r w:rsidR="006D1462" w:rsidRPr="006D1462">
        <w:rPr>
          <w:iCs/>
        </w:rPr>
        <w:t xml:space="preserve"> (total number of reportable injuries and rate per total vehicle revenue miles by mode)</w:t>
      </w:r>
      <w:r w:rsidR="00182161">
        <w:rPr>
          <w:iCs/>
        </w:rPr>
        <w:t xml:space="preserve"> – Injury is defined as a</w:t>
      </w:r>
      <w:r w:rsidR="00182161" w:rsidRPr="00182161">
        <w:rPr>
          <w:iCs/>
        </w:rPr>
        <w:t>ny damage or harm to persons as a result of an event that requires immediate medical attention away from the scene.</w:t>
      </w:r>
      <w:r w:rsidR="00244FF0">
        <w:rPr>
          <w:iCs/>
        </w:rPr>
        <w:t xml:space="preserve">  </w:t>
      </w:r>
      <w:r w:rsidR="0035235B">
        <w:rPr>
          <w:iCs/>
        </w:rPr>
        <w:t>Reported in National Transit Database (NTD) data sheet</w:t>
      </w:r>
      <w:r w:rsidR="0035235B" w:rsidRPr="003F6B21">
        <w:rPr>
          <w:iCs/>
        </w:rPr>
        <w:t xml:space="preserve"> S&amp;S-40</w:t>
      </w:r>
      <w:r w:rsidR="0035235B">
        <w:rPr>
          <w:iCs/>
        </w:rPr>
        <w:t xml:space="preserve"> for major event and SS-50 for non-major event</w:t>
      </w:r>
    </w:p>
    <w:p w:rsidR="006D1462" w:rsidRPr="006D1462" w:rsidRDefault="006D1462" w:rsidP="006D1462">
      <w:pPr>
        <w:pStyle w:val="ListParagraph"/>
        <w:numPr>
          <w:ilvl w:val="0"/>
          <w:numId w:val="26"/>
        </w:numPr>
        <w:rPr>
          <w:iCs/>
        </w:rPr>
      </w:pPr>
      <w:r w:rsidRPr="006D1462">
        <w:rPr>
          <w:iCs/>
        </w:rPr>
        <w:t>S</w:t>
      </w:r>
      <w:r w:rsidR="00925DAA">
        <w:rPr>
          <w:iCs/>
        </w:rPr>
        <w:t>afety</w:t>
      </w:r>
      <w:r w:rsidRPr="006D1462">
        <w:rPr>
          <w:iCs/>
        </w:rPr>
        <w:t xml:space="preserve"> E</w:t>
      </w:r>
      <w:r w:rsidR="00925DAA">
        <w:rPr>
          <w:iCs/>
        </w:rPr>
        <w:t>vents</w:t>
      </w:r>
      <w:r w:rsidRPr="006D1462">
        <w:rPr>
          <w:iCs/>
        </w:rPr>
        <w:t xml:space="preserve"> (total number of reportable events and rate per total vehicle revenue miles by mode)</w:t>
      </w:r>
      <w:r w:rsidR="005C75BF">
        <w:rPr>
          <w:iCs/>
        </w:rPr>
        <w:t xml:space="preserve"> - Safety Event is defined as a</w:t>
      </w:r>
      <w:r w:rsidR="005C75BF" w:rsidRPr="005C75BF">
        <w:rPr>
          <w:iCs/>
        </w:rPr>
        <w:t xml:space="preserve"> collision, derailment, fire, hazardous material spill, act of nature (Act of God), evacuation, or OSONOC occurring on transit right-of-way, in a transit revenue facility, in a transit maintenance facility, or involving a transit revenue vehicle and meeting established </w:t>
      </w:r>
      <w:r w:rsidR="001D1F44">
        <w:rPr>
          <w:iCs/>
        </w:rPr>
        <w:t>National Transit Database (</w:t>
      </w:r>
      <w:r w:rsidR="005C75BF" w:rsidRPr="005C75BF">
        <w:rPr>
          <w:iCs/>
        </w:rPr>
        <w:t>NTD</w:t>
      </w:r>
      <w:r w:rsidR="001D1F44">
        <w:rPr>
          <w:iCs/>
        </w:rPr>
        <w:t>)</w:t>
      </w:r>
      <w:r w:rsidR="005C75BF" w:rsidRPr="005C75BF">
        <w:rPr>
          <w:iCs/>
        </w:rPr>
        <w:t xml:space="preserve"> thresholds</w:t>
      </w:r>
      <w:r w:rsidR="005C75BF">
        <w:rPr>
          <w:iCs/>
        </w:rPr>
        <w:t>.</w:t>
      </w:r>
      <w:r w:rsidR="007F528A">
        <w:rPr>
          <w:iCs/>
        </w:rPr>
        <w:t xml:space="preserve">  Reported in National Transit Database (NTD) data sheet</w:t>
      </w:r>
      <w:r w:rsidR="007F528A" w:rsidRPr="003F6B21">
        <w:rPr>
          <w:iCs/>
        </w:rPr>
        <w:t xml:space="preserve"> S&amp;S-40</w:t>
      </w:r>
      <w:r w:rsidR="007F528A">
        <w:rPr>
          <w:iCs/>
        </w:rPr>
        <w:t xml:space="preserve"> for major event and SS-50 for non-major event</w:t>
      </w:r>
    </w:p>
    <w:p w:rsidR="0022104E" w:rsidRDefault="0022104E" w:rsidP="0022104E">
      <w:pPr>
        <w:pStyle w:val="ListParagraph"/>
        <w:numPr>
          <w:ilvl w:val="0"/>
          <w:numId w:val="26"/>
        </w:numPr>
        <w:rPr>
          <w:iCs/>
        </w:rPr>
      </w:pPr>
      <w:r w:rsidRPr="0022104E">
        <w:rPr>
          <w:iCs/>
        </w:rPr>
        <w:t>S</w:t>
      </w:r>
      <w:r w:rsidR="00925DAA">
        <w:rPr>
          <w:iCs/>
        </w:rPr>
        <w:t>ystem</w:t>
      </w:r>
      <w:r w:rsidRPr="0022104E">
        <w:rPr>
          <w:iCs/>
        </w:rPr>
        <w:t xml:space="preserve"> R</w:t>
      </w:r>
      <w:r w:rsidR="00925DAA">
        <w:rPr>
          <w:iCs/>
        </w:rPr>
        <w:t>eliability</w:t>
      </w:r>
      <w:r w:rsidR="00682889">
        <w:rPr>
          <w:iCs/>
        </w:rPr>
        <w:t>/Major Mechanical Failure</w:t>
      </w:r>
      <w:r w:rsidRPr="0022104E">
        <w:rPr>
          <w:iCs/>
        </w:rPr>
        <w:t xml:space="preserve"> (mean distance between </w:t>
      </w:r>
      <w:r w:rsidRPr="00682889">
        <w:rPr>
          <w:i/>
          <w:iCs/>
        </w:rPr>
        <w:t>major mechanical failures</w:t>
      </w:r>
      <w:r w:rsidRPr="0022104E">
        <w:rPr>
          <w:iCs/>
        </w:rPr>
        <w:t xml:space="preserve"> by mode)</w:t>
      </w:r>
      <w:r w:rsidR="00245F37">
        <w:rPr>
          <w:iCs/>
        </w:rPr>
        <w:t xml:space="preserve"> - </w:t>
      </w:r>
      <w:r w:rsidR="00245F37" w:rsidRPr="0022104E">
        <w:rPr>
          <w:iCs/>
        </w:rPr>
        <w:t>Major mechanical failure</w:t>
      </w:r>
      <w:r w:rsidR="00E95C7F">
        <w:rPr>
          <w:iCs/>
        </w:rPr>
        <w:t xml:space="preserve"> is defined as a</w:t>
      </w:r>
      <w:r w:rsidR="00245F37" w:rsidRPr="00E205E0">
        <w:rPr>
          <w:iCs/>
        </w:rPr>
        <w:t xml:space="preserve"> failure of some mechanical element of the revenue vehicle that prevents the vehicle from completing a scheduled revenue trip or from starting the next scheduled revenue trip because actual movement is limited or because of safety concerns</w:t>
      </w:r>
      <w:r w:rsidR="005C75BF">
        <w:rPr>
          <w:iCs/>
        </w:rPr>
        <w:t>.</w:t>
      </w:r>
      <w:r w:rsidR="00682889">
        <w:rPr>
          <w:iCs/>
        </w:rPr>
        <w:t xml:space="preserve">  Reported in National Transit Database (NTD) data sheet S-20</w:t>
      </w:r>
    </w:p>
    <w:p w:rsidR="007C2375" w:rsidRDefault="007C2375" w:rsidP="007C2375">
      <w:pPr>
        <w:pStyle w:val="ListParagraph"/>
        <w:ind w:left="360"/>
        <w:rPr>
          <w:i/>
          <w:iCs/>
        </w:rPr>
      </w:pPr>
      <w:r w:rsidRPr="007C2375">
        <w:rPr>
          <w:i/>
          <w:iCs/>
        </w:rPr>
        <w:t>(See appendix 3 for NTD FY 2020 non-rail mode safety and security quick reference guide)</w:t>
      </w:r>
    </w:p>
    <w:p w:rsidR="002F63F2" w:rsidRPr="002F63F2" w:rsidRDefault="002F63F2" w:rsidP="007C2375">
      <w:pPr>
        <w:pStyle w:val="ListParagraph"/>
        <w:ind w:left="360"/>
        <w:rPr>
          <w:iCs/>
        </w:rPr>
      </w:pPr>
    </w:p>
    <w:p w:rsidR="002F63F2" w:rsidRPr="002F63F2" w:rsidRDefault="002F63F2" w:rsidP="002F63F2">
      <w:pPr>
        <w:pStyle w:val="ListParagraph"/>
        <w:ind w:left="0"/>
        <w:rPr>
          <w:iCs/>
        </w:rPr>
      </w:pPr>
      <w:r>
        <w:rPr>
          <w:iCs/>
        </w:rPr>
        <w:t>In order to establish a baseline for safety performance measures a trend analysis of system fatalities, injuries, safety events, and system reliability was performed for FY2017-FY2019 to provide grounded metrics for future comparison and continuous improvement</w:t>
      </w:r>
      <w:r w:rsidR="00780BC9">
        <w:rPr>
          <w:iCs/>
        </w:rPr>
        <w:t xml:space="preserve"> in setting safety performance targets</w:t>
      </w:r>
      <w:r>
        <w:rPr>
          <w:iCs/>
        </w:rPr>
        <w:t>.</w:t>
      </w:r>
    </w:p>
    <w:tbl>
      <w:tblPr>
        <w:tblW w:w="926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Caption w:val="Safety Performance Targets"/>
        <w:tblDescription w:val="Safety Performance Targets Table with form fields"/>
      </w:tblPr>
      <w:tblGrid>
        <w:gridCol w:w="1077"/>
        <w:gridCol w:w="990"/>
        <w:gridCol w:w="900"/>
        <w:gridCol w:w="900"/>
        <w:gridCol w:w="813"/>
        <w:gridCol w:w="900"/>
        <w:gridCol w:w="807"/>
        <w:gridCol w:w="900"/>
        <w:gridCol w:w="1080"/>
        <w:gridCol w:w="900"/>
      </w:tblGrid>
      <w:tr w:rsidR="00294583" w:rsidRPr="00B04D53" w:rsidTr="00294583">
        <w:trPr>
          <w:trHeight w:val="576"/>
          <w:jc w:val="center"/>
        </w:trPr>
        <w:tc>
          <w:tcPr>
            <w:tcW w:w="1077" w:type="dxa"/>
            <w:shd w:val="clear" w:color="auto" w:fill="BDD6EE" w:themeFill="accent5" w:themeFillTint="66"/>
            <w:vAlign w:val="center"/>
          </w:tcPr>
          <w:p w:rsidR="00B4545C" w:rsidRPr="009F53D4" w:rsidRDefault="00B4545C" w:rsidP="00D54577">
            <w:pPr>
              <w:pStyle w:val="AgencyInformationTables-8pt-alignleft"/>
              <w:jc w:val="center"/>
              <w:rPr>
                <w:sz w:val="14"/>
              </w:rPr>
            </w:pPr>
            <w:r w:rsidRPr="009F53D4">
              <w:rPr>
                <w:sz w:val="14"/>
              </w:rPr>
              <w:t>Mode of Transit Service</w:t>
            </w:r>
          </w:p>
        </w:tc>
        <w:tc>
          <w:tcPr>
            <w:tcW w:w="990" w:type="dxa"/>
            <w:shd w:val="clear" w:color="auto" w:fill="BDD6EE" w:themeFill="accent5" w:themeFillTint="66"/>
          </w:tcPr>
          <w:p w:rsidR="00B4545C" w:rsidRPr="009F53D4" w:rsidRDefault="00B4545C" w:rsidP="00B04D53">
            <w:pPr>
              <w:pStyle w:val="AgencyInformationTables-8pt-alignleft"/>
              <w:jc w:val="center"/>
              <w:rPr>
                <w:sz w:val="14"/>
              </w:rPr>
            </w:pPr>
            <w:r w:rsidRPr="009F53D4">
              <w:rPr>
                <w:sz w:val="14"/>
              </w:rPr>
              <w:t>Vehicle Revenue Mile (VRM)</w:t>
            </w:r>
          </w:p>
        </w:tc>
        <w:tc>
          <w:tcPr>
            <w:tcW w:w="900" w:type="dxa"/>
            <w:shd w:val="clear" w:color="auto" w:fill="BDD6EE" w:themeFill="accent5" w:themeFillTint="66"/>
            <w:vAlign w:val="center"/>
          </w:tcPr>
          <w:p w:rsidR="00B4545C" w:rsidRPr="009F53D4" w:rsidRDefault="00B4545C" w:rsidP="00B04D53">
            <w:pPr>
              <w:pStyle w:val="AgencyInformationTables-8pt-alignleft"/>
              <w:jc w:val="center"/>
              <w:rPr>
                <w:sz w:val="14"/>
              </w:rPr>
            </w:pPr>
            <w:r w:rsidRPr="009F53D4">
              <w:rPr>
                <w:sz w:val="14"/>
              </w:rPr>
              <w:t>Fatalities</w:t>
            </w:r>
          </w:p>
          <w:p w:rsidR="00B4545C" w:rsidRPr="009F53D4" w:rsidRDefault="00B4545C" w:rsidP="00B04D53">
            <w:pPr>
              <w:pStyle w:val="AgencyInformationTables-8pt-alignleft"/>
              <w:jc w:val="center"/>
              <w:rPr>
                <w:sz w:val="14"/>
              </w:rPr>
            </w:pPr>
            <w:r w:rsidRPr="009F53D4">
              <w:rPr>
                <w:sz w:val="14"/>
              </w:rPr>
              <w:t>Total</w:t>
            </w:r>
          </w:p>
        </w:tc>
        <w:tc>
          <w:tcPr>
            <w:tcW w:w="900" w:type="dxa"/>
            <w:shd w:val="clear" w:color="auto" w:fill="BDD6EE" w:themeFill="accent5" w:themeFillTint="66"/>
            <w:vAlign w:val="center"/>
          </w:tcPr>
          <w:p w:rsidR="00B4545C" w:rsidRPr="009F53D4" w:rsidRDefault="00B4545C" w:rsidP="00B04D53">
            <w:pPr>
              <w:pStyle w:val="AgencyInformationTables-8pt-alignleft"/>
              <w:jc w:val="center"/>
              <w:rPr>
                <w:sz w:val="14"/>
              </w:rPr>
            </w:pPr>
            <w:r w:rsidRPr="009F53D4">
              <w:rPr>
                <w:sz w:val="14"/>
              </w:rPr>
              <w:t>Fatalities (Per 100k VRM)</w:t>
            </w:r>
          </w:p>
        </w:tc>
        <w:tc>
          <w:tcPr>
            <w:tcW w:w="813" w:type="dxa"/>
            <w:shd w:val="clear" w:color="auto" w:fill="BDD6EE" w:themeFill="accent5" w:themeFillTint="66"/>
            <w:vAlign w:val="center"/>
          </w:tcPr>
          <w:p w:rsidR="00B4545C" w:rsidRPr="009F53D4" w:rsidRDefault="00B4545C" w:rsidP="00B04D53">
            <w:pPr>
              <w:pStyle w:val="AgencyInformationTables-8pt-alignleft"/>
              <w:jc w:val="center"/>
              <w:rPr>
                <w:sz w:val="14"/>
              </w:rPr>
            </w:pPr>
            <w:r w:rsidRPr="009F53D4">
              <w:rPr>
                <w:sz w:val="14"/>
              </w:rPr>
              <w:t>Injuries (Total)</w:t>
            </w:r>
          </w:p>
        </w:tc>
        <w:tc>
          <w:tcPr>
            <w:tcW w:w="900" w:type="dxa"/>
            <w:shd w:val="clear" w:color="auto" w:fill="BDD6EE" w:themeFill="accent5" w:themeFillTint="66"/>
            <w:vAlign w:val="center"/>
          </w:tcPr>
          <w:p w:rsidR="00B4545C" w:rsidRPr="009F53D4" w:rsidRDefault="00B4545C" w:rsidP="00B04D53">
            <w:pPr>
              <w:pStyle w:val="AgencyInformationTables-8pt-alignleft"/>
              <w:jc w:val="center"/>
              <w:rPr>
                <w:sz w:val="14"/>
              </w:rPr>
            </w:pPr>
            <w:r w:rsidRPr="009F53D4">
              <w:rPr>
                <w:sz w:val="14"/>
              </w:rPr>
              <w:t>Injuries (Per 100k VRM)</w:t>
            </w:r>
          </w:p>
        </w:tc>
        <w:tc>
          <w:tcPr>
            <w:tcW w:w="807" w:type="dxa"/>
            <w:shd w:val="clear" w:color="auto" w:fill="BDD6EE" w:themeFill="accent5" w:themeFillTint="66"/>
            <w:vAlign w:val="center"/>
          </w:tcPr>
          <w:p w:rsidR="00B4545C" w:rsidRPr="009F53D4" w:rsidRDefault="00B4545C" w:rsidP="00B04D53">
            <w:pPr>
              <w:pStyle w:val="AgencyInformationTables-8pt-alignleft"/>
              <w:jc w:val="center"/>
              <w:rPr>
                <w:sz w:val="14"/>
              </w:rPr>
            </w:pPr>
            <w:r w:rsidRPr="009F53D4">
              <w:rPr>
                <w:sz w:val="14"/>
              </w:rPr>
              <w:t>Safety Events (Total)</w:t>
            </w:r>
          </w:p>
        </w:tc>
        <w:tc>
          <w:tcPr>
            <w:tcW w:w="900" w:type="dxa"/>
            <w:shd w:val="clear" w:color="auto" w:fill="BDD6EE" w:themeFill="accent5" w:themeFillTint="66"/>
            <w:vAlign w:val="center"/>
          </w:tcPr>
          <w:p w:rsidR="00B4545C" w:rsidRPr="009F53D4" w:rsidRDefault="00B4545C" w:rsidP="00B04D53">
            <w:pPr>
              <w:pStyle w:val="AgencyInformationTables-8pt-alignleft"/>
              <w:jc w:val="center"/>
              <w:rPr>
                <w:sz w:val="14"/>
              </w:rPr>
            </w:pPr>
            <w:r w:rsidRPr="009F53D4">
              <w:rPr>
                <w:sz w:val="14"/>
              </w:rPr>
              <w:t>Safety Events (Per 100k VRM)</w:t>
            </w:r>
          </w:p>
        </w:tc>
        <w:tc>
          <w:tcPr>
            <w:tcW w:w="1080" w:type="dxa"/>
            <w:shd w:val="clear" w:color="auto" w:fill="BDD6EE" w:themeFill="accent5" w:themeFillTint="66"/>
          </w:tcPr>
          <w:p w:rsidR="00B4545C" w:rsidRPr="009F53D4" w:rsidRDefault="00B4545C" w:rsidP="00B04D53">
            <w:pPr>
              <w:pStyle w:val="AgencyInformationTables-8pt-alignleft"/>
              <w:jc w:val="center"/>
              <w:rPr>
                <w:sz w:val="14"/>
              </w:rPr>
            </w:pPr>
            <w:r w:rsidRPr="009F53D4">
              <w:rPr>
                <w:sz w:val="14"/>
              </w:rPr>
              <w:t>System Reliability</w:t>
            </w:r>
          </w:p>
          <w:p w:rsidR="00B4545C" w:rsidRPr="009F53D4" w:rsidRDefault="00B4545C" w:rsidP="00B04D53">
            <w:pPr>
              <w:pStyle w:val="AgencyInformationTables-8pt-alignleft"/>
              <w:jc w:val="center"/>
              <w:rPr>
                <w:sz w:val="14"/>
              </w:rPr>
            </w:pPr>
            <w:r w:rsidRPr="009F53D4">
              <w:rPr>
                <w:sz w:val="14"/>
              </w:rPr>
              <w:t>(Total Mech. Failures)</w:t>
            </w:r>
          </w:p>
        </w:tc>
        <w:tc>
          <w:tcPr>
            <w:tcW w:w="900" w:type="dxa"/>
            <w:shd w:val="clear" w:color="auto" w:fill="BDD6EE" w:themeFill="accent5" w:themeFillTint="66"/>
            <w:vAlign w:val="center"/>
          </w:tcPr>
          <w:p w:rsidR="00B4545C" w:rsidRPr="009F53D4" w:rsidRDefault="00B4545C" w:rsidP="00B04D53">
            <w:pPr>
              <w:pStyle w:val="AgencyInformationTables-8pt-alignleft"/>
              <w:jc w:val="center"/>
              <w:rPr>
                <w:sz w:val="14"/>
              </w:rPr>
            </w:pPr>
            <w:r w:rsidRPr="009F53D4">
              <w:rPr>
                <w:sz w:val="14"/>
              </w:rPr>
              <w:t>System Reliability (per 100k VRM)</w:t>
            </w:r>
          </w:p>
        </w:tc>
      </w:tr>
      <w:tr w:rsidR="001C759E" w:rsidRPr="004237D6" w:rsidTr="00294583">
        <w:trPr>
          <w:trHeight w:hRule="exact" w:val="360"/>
          <w:jc w:val="center"/>
        </w:trPr>
        <w:tc>
          <w:tcPr>
            <w:tcW w:w="1077" w:type="dxa"/>
            <w:shd w:val="clear" w:color="auto" w:fill="BDD6EE" w:themeFill="accent5" w:themeFillTint="66"/>
            <w:vAlign w:val="center"/>
          </w:tcPr>
          <w:p w:rsidR="001C759E" w:rsidRPr="009F53D4" w:rsidRDefault="001C759E" w:rsidP="001C759E">
            <w:pPr>
              <w:rPr>
                <w:rFonts w:ascii="Arial" w:eastAsia="Calibri" w:hAnsi="Arial" w:cs="Arial"/>
                <w:b/>
                <w:bCs/>
                <w:sz w:val="14"/>
                <w:szCs w:val="16"/>
              </w:rPr>
            </w:pPr>
            <w:r w:rsidRPr="009F53D4">
              <w:rPr>
                <w:rFonts w:ascii="Arial" w:eastAsia="Calibri" w:hAnsi="Arial" w:cs="Arial"/>
                <w:b/>
                <w:bCs/>
                <w:sz w:val="14"/>
                <w:szCs w:val="16"/>
              </w:rPr>
              <w:t>FY18 FR</w:t>
            </w:r>
          </w:p>
        </w:tc>
        <w:tc>
          <w:tcPr>
            <w:tcW w:w="990" w:type="dxa"/>
          </w:tcPr>
          <w:p w:rsidR="001C759E" w:rsidRDefault="001C759E" w:rsidP="001C759E">
            <w:pPr>
              <w:rPr>
                <w:rFonts w:ascii="Arial" w:eastAsia="Calibri" w:hAnsi="Arial" w:cs="Arial"/>
                <w:bCs/>
                <w:sz w:val="16"/>
                <w:szCs w:val="16"/>
              </w:rPr>
            </w:pPr>
            <w:r w:rsidRPr="00BC02F8">
              <w:rPr>
                <w:rFonts w:ascii="Arial" w:eastAsia="Calibri" w:hAnsi="Arial" w:cs="Arial"/>
                <w:bCs/>
                <w:sz w:val="16"/>
                <w:szCs w:val="16"/>
              </w:rPr>
              <w:t>3</w:t>
            </w:r>
            <w:r>
              <w:rPr>
                <w:rFonts w:ascii="Arial" w:eastAsia="Calibri" w:hAnsi="Arial" w:cs="Arial"/>
                <w:bCs/>
                <w:sz w:val="16"/>
                <w:szCs w:val="16"/>
              </w:rPr>
              <w:t>,</w:t>
            </w:r>
            <w:r w:rsidRPr="00BC02F8">
              <w:rPr>
                <w:rFonts w:ascii="Arial" w:eastAsia="Calibri" w:hAnsi="Arial" w:cs="Arial"/>
                <w:bCs/>
                <w:sz w:val="16"/>
                <w:szCs w:val="16"/>
              </w:rPr>
              <w:t>014</w:t>
            </w:r>
            <w:r>
              <w:rPr>
                <w:rFonts w:ascii="Arial" w:eastAsia="Calibri" w:hAnsi="Arial" w:cs="Arial"/>
                <w:bCs/>
                <w:sz w:val="16"/>
                <w:szCs w:val="16"/>
              </w:rPr>
              <w:t>,</w:t>
            </w:r>
            <w:r w:rsidRPr="00BC02F8">
              <w:rPr>
                <w:rFonts w:ascii="Arial" w:eastAsia="Calibri" w:hAnsi="Arial" w:cs="Arial"/>
                <w:bCs/>
                <w:sz w:val="16"/>
                <w:szCs w:val="16"/>
              </w:rPr>
              <w:t>556</w:t>
            </w:r>
          </w:p>
        </w:tc>
        <w:tc>
          <w:tcPr>
            <w:tcW w:w="900" w:type="dxa"/>
            <w:shd w:val="clear" w:color="auto" w:fill="auto"/>
            <w:vAlign w:val="center"/>
          </w:tcPr>
          <w:p w:rsidR="001C759E" w:rsidRPr="004237D6" w:rsidRDefault="001C759E" w:rsidP="001C759E">
            <w:pPr>
              <w:rPr>
                <w:rFonts w:ascii="Arial" w:eastAsia="Calibri" w:hAnsi="Arial" w:cs="Arial"/>
                <w:bCs/>
                <w:sz w:val="16"/>
                <w:szCs w:val="16"/>
              </w:rPr>
            </w:pPr>
            <w:r>
              <w:rPr>
                <w:rFonts w:ascii="Arial" w:eastAsia="Calibri" w:hAnsi="Arial" w:cs="Arial"/>
                <w:bCs/>
                <w:sz w:val="16"/>
                <w:szCs w:val="16"/>
              </w:rPr>
              <w:t>0</w:t>
            </w:r>
          </w:p>
        </w:tc>
        <w:tc>
          <w:tcPr>
            <w:tcW w:w="900" w:type="dxa"/>
            <w:shd w:val="clear" w:color="auto" w:fill="auto"/>
            <w:vAlign w:val="center"/>
          </w:tcPr>
          <w:p w:rsidR="001C759E" w:rsidRPr="004237D6" w:rsidRDefault="001C759E" w:rsidP="001C759E">
            <w:pPr>
              <w:rPr>
                <w:rFonts w:ascii="Arial" w:eastAsia="Calibri" w:hAnsi="Arial" w:cs="Arial"/>
                <w:bCs/>
                <w:sz w:val="16"/>
                <w:szCs w:val="16"/>
              </w:rPr>
            </w:pPr>
            <w:r>
              <w:rPr>
                <w:rFonts w:ascii="Arial" w:eastAsia="Calibri" w:hAnsi="Arial" w:cs="Arial"/>
                <w:bCs/>
                <w:sz w:val="16"/>
                <w:szCs w:val="16"/>
              </w:rPr>
              <w:t>0</w:t>
            </w:r>
          </w:p>
        </w:tc>
        <w:tc>
          <w:tcPr>
            <w:tcW w:w="813" w:type="dxa"/>
            <w:shd w:val="clear" w:color="auto" w:fill="auto"/>
            <w:vAlign w:val="center"/>
          </w:tcPr>
          <w:p w:rsidR="001C759E" w:rsidRPr="004237D6" w:rsidRDefault="001C759E" w:rsidP="001C759E">
            <w:pPr>
              <w:rPr>
                <w:rFonts w:ascii="Arial" w:eastAsia="Calibri" w:hAnsi="Arial" w:cs="Arial"/>
                <w:bCs/>
                <w:sz w:val="16"/>
                <w:szCs w:val="16"/>
              </w:rPr>
            </w:pPr>
            <w:r>
              <w:rPr>
                <w:rFonts w:ascii="Arial" w:eastAsia="Calibri" w:hAnsi="Arial" w:cs="Arial"/>
                <w:bCs/>
                <w:sz w:val="16"/>
                <w:szCs w:val="16"/>
              </w:rPr>
              <w:t>31</w:t>
            </w:r>
          </w:p>
        </w:tc>
        <w:tc>
          <w:tcPr>
            <w:tcW w:w="900" w:type="dxa"/>
            <w:shd w:val="clear" w:color="auto" w:fill="auto"/>
            <w:vAlign w:val="center"/>
          </w:tcPr>
          <w:p w:rsidR="001C759E" w:rsidRPr="004237D6" w:rsidRDefault="001C759E" w:rsidP="001C759E">
            <w:pPr>
              <w:rPr>
                <w:rFonts w:ascii="Arial" w:eastAsia="Calibri" w:hAnsi="Arial" w:cs="Arial"/>
                <w:bCs/>
                <w:sz w:val="16"/>
                <w:szCs w:val="16"/>
              </w:rPr>
            </w:pPr>
            <w:r>
              <w:rPr>
                <w:rFonts w:ascii="Arial" w:eastAsia="Calibri" w:hAnsi="Arial" w:cs="Arial"/>
                <w:bCs/>
                <w:sz w:val="16"/>
                <w:szCs w:val="16"/>
              </w:rPr>
              <w:t>1.0</w:t>
            </w:r>
          </w:p>
        </w:tc>
        <w:tc>
          <w:tcPr>
            <w:tcW w:w="807" w:type="dxa"/>
            <w:shd w:val="clear" w:color="auto" w:fill="auto"/>
            <w:vAlign w:val="center"/>
          </w:tcPr>
          <w:p w:rsidR="001C759E" w:rsidRPr="004237D6" w:rsidRDefault="001C759E" w:rsidP="001C759E">
            <w:pPr>
              <w:rPr>
                <w:rFonts w:ascii="Arial" w:eastAsia="Calibri" w:hAnsi="Arial" w:cs="Arial"/>
                <w:bCs/>
                <w:sz w:val="16"/>
                <w:szCs w:val="16"/>
              </w:rPr>
            </w:pPr>
            <w:r>
              <w:rPr>
                <w:rFonts w:ascii="Arial" w:eastAsia="Calibri" w:hAnsi="Arial" w:cs="Arial"/>
                <w:bCs/>
                <w:sz w:val="16"/>
                <w:szCs w:val="16"/>
              </w:rPr>
              <w:t>29</w:t>
            </w:r>
          </w:p>
        </w:tc>
        <w:tc>
          <w:tcPr>
            <w:tcW w:w="900" w:type="dxa"/>
            <w:vAlign w:val="center"/>
          </w:tcPr>
          <w:p w:rsidR="001C759E" w:rsidRPr="004237D6" w:rsidRDefault="001C759E" w:rsidP="001C759E">
            <w:pPr>
              <w:rPr>
                <w:rFonts w:ascii="Arial" w:eastAsia="Calibri" w:hAnsi="Arial" w:cs="Arial"/>
                <w:bCs/>
                <w:sz w:val="16"/>
                <w:szCs w:val="16"/>
              </w:rPr>
            </w:pPr>
            <w:r>
              <w:rPr>
                <w:rFonts w:ascii="Arial" w:eastAsia="Calibri" w:hAnsi="Arial" w:cs="Arial"/>
                <w:bCs/>
                <w:sz w:val="16"/>
                <w:szCs w:val="16"/>
              </w:rPr>
              <w:t>.96</w:t>
            </w:r>
          </w:p>
        </w:tc>
        <w:tc>
          <w:tcPr>
            <w:tcW w:w="1080" w:type="dxa"/>
          </w:tcPr>
          <w:p w:rsidR="001C759E" w:rsidRDefault="001C759E" w:rsidP="001C759E">
            <w:pPr>
              <w:rPr>
                <w:rFonts w:ascii="Arial" w:eastAsia="Calibri" w:hAnsi="Arial" w:cs="Arial"/>
                <w:bCs/>
                <w:sz w:val="16"/>
                <w:szCs w:val="16"/>
              </w:rPr>
            </w:pPr>
            <w:r>
              <w:rPr>
                <w:rFonts w:ascii="Arial" w:eastAsia="Calibri" w:hAnsi="Arial" w:cs="Arial"/>
                <w:bCs/>
                <w:sz w:val="16"/>
                <w:szCs w:val="16"/>
              </w:rPr>
              <w:t>398</w:t>
            </w:r>
          </w:p>
        </w:tc>
        <w:tc>
          <w:tcPr>
            <w:tcW w:w="900" w:type="dxa"/>
            <w:shd w:val="clear" w:color="auto" w:fill="auto"/>
            <w:vAlign w:val="center"/>
          </w:tcPr>
          <w:p w:rsidR="001C759E" w:rsidRPr="004237D6" w:rsidRDefault="001C759E" w:rsidP="001C759E">
            <w:pPr>
              <w:rPr>
                <w:rFonts w:ascii="Arial" w:eastAsia="Calibri" w:hAnsi="Arial" w:cs="Arial"/>
                <w:bCs/>
                <w:sz w:val="16"/>
                <w:szCs w:val="16"/>
              </w:rPr>
            </w:pPr>
            <w:r>
              <w:rPr>
                <w:rFonts w:ascii="Arial" w:eastAsia="Calibri" w:hAnsi="Arial" w:cs="Arial"/>
                <w:bCs/>
                <w:sz w:val="16"/>
                <w:szCs w:val="16"/>
              </w:rPr>
              <w:t>13.20</w:t>
            </w:r>
          </w:p>
        </w:tc>
      </w:tr>
      <w:tr w:rsidR="001C759E" w:rsidRPr="004237D6" w:rsidTr="00294583">
        <w:trPr>
          <w:trHeight w:hRule="exact" w:val="360"/>
          <w:jc w:val="center"/>
        </w:trPr>
        <w:tc>
          <w:tcPr>
            <w:tcW w:w="1077" w:type="dxa"/>
            <w:shd w:val="clear" w:color="auto" w:fill="BDD6EE" w:themeFill="accent5" w:themeFillTint="66"/>
            <w:vAlign w:val="center"/>
          </w:tcPr>
          <w:p w:rsidR="001C759E" w:rsidRPr="009F53D4" w:rsidRDefault="001C759E" w:rsidP="001C759E">
            <w:pPr>
              <w:rPr>
                <w:rFonts w:ascii="Arial" w:eastAsia="Calibri" w:hAnsi="Arial" w:cs="Arial"/>
                <w:b/>
                <w:bCs/>
                <w:sz w:val="14"/>
                <w:szCs w:val="16"/>
              </w:rPr>
            </w:pPr>
            <w:r w:rsidRPr="009F53D4">
              <w:rPr>
                <w:rFonts w:ascii="Arial" w:eastAsia="Calibri" w:hAnsi="Arial" w:cs="Arial"/>
                <w:b/>
                <w:bCs/>
                <w:sz w:val="14"/>
                <w:szCs w:val="16"/>
              </w:rPr>
              <w:t>FY18 DR</w:t>
            </w:r>
          </w:p>
        </w:tc>
        <w:tc>
          <w:tcPr>
            <w:tcW w:w="990" w:type="dxa"/>
          </w:tcPr>
          <w:p w:rsidR="001C759E" w:rsidRDefault="001C759E" w:rsidP="001C759E">
            <w:pPr>
              <w:rPr>
                <w:rFonts w:ascii="Arial" w:eastAsia="Calibri" w:hAnsi="Arial" w:cs="Arial"/>
                <w:bCs/>
                <w:sz w:val="16"/>
                <w:szCs w:val="16"/>
              </w:rPr>
            </w:pPr>
            <w:r w:rsidRPr="00BC02F8">
              <w:rPr>
                <w:rFonts w:ascii="Arial" w:eastAsia="Calibri" w:hAnsi="Arial" w:cs="Arial"/>
                <w:bCs/>
                <w:sz w:val="16"/>
                <w:szCs w:val="16"/>
              </w:rPr>
              <w:t>1</w:t>
            </w:r>
            <w:r>
              <w:rPr>
                <w:rFonts w:ascii="Arial" w:eastAsia="Calibri" w:hAnsi="Arial" w:cs="Arial"/>
                <w:bCs/>
                <w:sz w:val="16"/>
                <w:szCs w:val="16"/>
              </w:rPr>
              <w:t>,</w:t>
            </w:r>
            <w:r w:rsidRPr="00BC02F8">
              <w:rPr>
                <w:rFonts w:ascii="Arial" w:eastAsia="Calibri" w:hAnsi="Arial" w:cs="Arial"/>
                <w:bCs/>
                <w:sz w:val="16"/>
                <w:szCs w:val="16"/>
              </w:rPr>
              <w:t>729</w:t>
            </w:r>
            <w:r>
              <w:rPr>
                <w:rFonts w:ascii="Arial" w:eastAsia="Calibri" w:hAnsi="Arial" w:cs="Arial"/>
                <w:bCs/>
                <w:sz w:val="16"/>
                <w:szCs w:val="16"/>
              </w:rPr>
              <w:t>,</w:t>
            </w:r>
            <w:r w:rsidRPr="00BC02F8">
              <w:rPr>
                <w:rFonts w:ascii="Arial" w:eastAsia="Calibri" w:hAnsi="Arial" w:cs="Arial"/>
                <w:bCs/>
                <w:sz w:val="16"/>
                <w:szCs w:val="16"/>
              </w:rPr>
              <w:t>019</w:t>
            </w:r>
          </w:p>
        </w:tc>
        <w:tc>
          <w:tcPr>
            <w:tcW w:w="900" w:type="dxa"/>
            <w:shd w:val="clear" w:color="auto" w:fill="auto"/>
            <w:vAlign w:val="center"/>
          </w:tcPr>
          <w:p w:rsidR="001C759E" w:rsidRPr="004237D6" w:rsidRDefault="001C759E" w:rsidP="001C759E">
            <w:pPr>
              <w:rPr>
                <w:rFonts w:ascii="Arial" w:eastAsia="Calibri" w:hAnsi="Arial" w:cs="Arial"/>
                <w:bCs/>
                <w:sz w:val="16"/>
                <w:szCs w:val="16"/>
              </w:rPr>
            </w:pPr>
            <w:r>
              <w:rPr>
                <w:rFonts w:ascii="Arial" w:eastAsia="Calibri" w:hAnsi="Arial" w:cs="Arial"/>
                <w:bCs/>
                <w:sz w:val="16"/>
                <w:szCs w:val="16"/>
              </w:rPr>
              <w:t>0</w:t>
            </w:r>
          </w:p>
        </w:tc>
        <w:tc>
          <w:tcPr>
            <w:tcW w:w="900" w:type="dxa"/>
            <w:shd w:val="clear" w:color="auto" w:fill="auto"/>
            <w:vAlign w:val="center"/>
          </w:tcPr>
          <w:p w:rsidR="001C759E" w:rsidRPr="004237D6" w:rsidRDefault="001C759E" w:rsidP="001C759E">
            <w:pPr>
              <w:rPr>
                <w:rFonts w:ascii="Arial" w:eastAsia="Calibri" w:hAnsi="Arial" w:cs="Arial"/>
                <w:bCs/>
                <w:sz w:val="16"/>
                <w:szCs w:val="16"/>
              </w:rPr>
            </w:pPr>
            <w:r>
              <w:rPr>
                <w:rFonts w:ascii="Arial" w:eastAsia="Calibri" w:hAnsi="Arial" w:cs="Arial"/>
                <w:bCs/>
                <w:sz w:val="16"/>
                <w:szCs w:val="16"/>
              </w:rPr>
              <w:t>0</w:t>
            </w:r>
          </w:p>
        </w:tc>
        <w:tc>
          <w:tcPr>
            <w:tcW w:w="813" w:type="dxa"/>
            <w:shd w:val="clear" w:color="auto" w:fill="auto"/>
            <w:vAlign w:val="center"/>
          </w:tcPr>
          <w:p w:rsidR="001C759E" w:rsidRPr="004237D6" w:rsidRDefault="001C759E" w:rsidP="001C759E">
            <w:pPr>
              <w:rPr>
                <w:rFonts w:ascii="Arial" w:eastAsia="Calibri" w:hAnsi="Arial" w:cs="Arial"/>
                <w:bCs/>
                <w:sz w:val="16"/>
                <w:szCs w:val="16"/>
              </w:rPr>
            </w:pPr>
            <w:r>
              <w:rPr>
                <w:rFonts w:ascii="Arial" w:eastAsia="Calibri" w:hAnsi="Arial" w:cs="Arial"/>
                <w:bCs/>
                <w:sz w:val="16"/>
                <w:szCs w:val="16"/>
              </w:rPr>
              <w:t>5</w:t>
            </w:r>
          </w:p>
        </w:tc>
        <w:tc>
          <w:tcPr>
            <w:tcW w:w="900" w:type="dxa"/>
            <w:shd w:val="clear" w:color="auto" w:fill="auto"/>
            <w:vAlign w:val="center"/>
          </w:tcPr>
          <w:p w:rsidR="001C759E" w:rsidRPr="004237D6" w:rsidRDefault="001C759E" w:rsidP="001C759E">
            <w:pPr>
              <w:rPr>
                <w:rFonts w:ascii="Arial" w:eastAsia="Calibri" w:hAnsi="Arial" w:cs="Arial"/>
                <w:bCs/>
                <w:sz w:val="16"/>
                <w:szCs w:val="16"/>
              </w:rPr>
            </w:pPr>
            <w:r>
              <w:rPr>
                <w:rFonts w:ascii="Arial" w:eastAsia="Calibri" w:hAnsi="Arial" w:cs="Arial"/>
                <w:bCs/>
                <w:sz w:val="16"/>
                <w:szCs w:val="16"/>
              </w:rPr>
              <w:t>.29</w:t>
            </w:r>
          </w:p>
        </w:tc>
        <w:tc>
          <w:tcPr>
            <w:tcW w:w="807" w:type="dxa"/>
            <w:shd w:val="clear" w:color="auto" w:fill="auto"/>
            <w:vAlign w:val="center"/>
          </w:tcPr>
          <w:p w:rsidR="001C759E" w:rsidRPr="004237D6" w:rsidRDefault="001C759E" w:rsidP="001C759E">
            <w:pPr>
              <w:rPr>
                <w:rFonts w:ascii="Arial" w:eastAsia="Calibri" w:hAnsi="Arial" w:cs="Arial"/>
                <w:bCs/>
                <w:sz w:val="16"/>
                <w:szCs w:val="16"/>
              </w:rPr>
            </w:pPr>
            <w:r>
              <w:rPr>
                <w:rFonts w:ascii="Arial" w:eastAsia="Calibri" w:hAnsi="Arial" w:cs="Arial"/>
                <w:bCs/>
                <w:sz w:val="16"/>
                <w:szCs w:val="16"/>
              </w:rPr>
              <w:t>5</w:t>
            </w:r>
          </w:p>
        </w:tc>
        <w:tc>
          <w:tcPr>
            <w:tcW w:w="900" w:type="dxa"/>
            <w:vAlign w:val="center"/>
          </w:tcPr>
          <w:p w:rsidR="001C759E" w:rsidRPr="004237D6" w:rsidRDefault="001C759E" w:rsidP="001C759E">
            <w:pPr>
              <w:rPr>
                <w:rFonts w:ascii="Arial" w:eastAsia="Calibri" w:hAnsi="Arial" w:cs="Arial"/>
                <w:bCs/>
                <w:sz w:val="16"/>
                <w:szCs w:val="16"/>
              </w:rPr>
            </w:pPr>
            <w:r>
              <w:rPr>
                <w:rFonts w:ascii="Arial" w:eastAsia="Calibri" w:hAnsi="Arial" w:cs="Arial"/>
                <w:bCs/>
                <w:sz w:val="16"/>
                <w:szCs w:val="16"/>
              </w:rPr>
              <w:t>.29</w:t>
            </w:r>
          </w:p>
        </w:tc>
        <w:tc>
          <w:tcPr>
            <w:tcW w:w="1080" w:type="dxa"/>
          </w:tcPr>
          <w:p w:rsidR="001C759E" w:rsidRDefault="001C759E" w:rsidP="001C759E">
            <w:pPr>
              <w:rPr>
                <w:rFonts w:ascii="Arial" w:eastAsia="Calibri" w:hAnsi="Arial" w:cs="Arial"/>
                <w:bCs/>
                <w:sz w:val="16"/>
                <w:szCs w:val="16"/>
              </w:rPr>
            </w:pPr>
            <w:r>
              <w:rPr>
                <w:rFonts w:ascii="Arial" w:eastAsia="Calibri" w:hAnsi="Arial" w:cs="Arial"/>
                <w:bCs/>
                <w:sz w:val="16"/>
                <w:szCs w:val="16"/>
              </w:rPr>
              <w:t>120</w:t>
            </w:r>
          </w:p>
        </w:tc>
        <w:tc>
          <w:tcPr>
            <w:tcW w:w="900" w:type="dxa"/>
            <w:shd w:val="clear" w:color="auto" w:fill="auto"/>
            <w:vAlign w:val="center"/>
          </w:tcPr>
          <w:p w:rsidR="001C759E" w:rsidRPr="004237D6" w:rsidRDefault="001C759E" w:rsidP="001C759E">
            <w:pPr>
              <w:rPr>
                <w:rFonts w:ascii="Arial" w:eastAsia="Calibri" w:hAnsi="Arial" w:cs="Arial"/>
                <w:bCs/>
                <w:sz w:val="16"/>
                <w:szCs w:val="16"/>
              </w:rPr>
            </w:pPr>
            <w:r>
              <w:rPr>
                <w:rFonts w:ascii="Arial" w:eastAsia="Calibri" w:hAnsi="Arial" w:cs="Arial"/>
                <w:bCs/>
                <w:sz w:val="16"/>
                <w:szCs w:val="16"/>
              </w:rPr>
              <w:t>6.94</w:t>
            </w:r>
          </w:p>
        </w:tc>
      </w:tr>
      <w:tr w:rsidR="001C759E" w:rsidRPr="004237D6" w:rsidTr="00294583">
        <w:trPr>
          <w:trHeight w:hRule="exact" w:val="257"/>
          <w:jc w:val="center"/>
        </w:trPr>
        <w:tc>
          <w:tcPr>
            <w:tcW w:w="1077" w:type="dxa"/>
            <w:shd w:val="clear" w:color="auto" w:fill="BDD6EE" w:themeFill="accent5" w:themeFillTint="66"/>
            <w:vAlign w:val="center"/>
          </w:tcPr>
          <w:p w:rsidR="001C759E" w:rsidRPr="009F53D4" w:rsidRDefault="001C759E" w:rsidP="001C759E">
            <w:pPr>
              <w:rPr>
                <w:rFonts w:ascii="Arial" w:eastAsia="Calibri" w:hAnsi="Arial" w:cs="Arial"/>
                <w:b/>
                <w:bCs/>
                <w:sz w:val="14"/>
                <w:szCs w:val="16"/>
              </w:rPr>
            </w:pPr>
            <w:r>
              <w:rPr>
                <w:rFonts w:ascii="Arial" w:eastAsia="Calibri" w:hAnsi="Arial" w:cs="Arial"/>
                <w:b/>
                <w:bCs/>
                <w:sz w:val="14"/>
                <w:szCs w:val="16"/>
              </w:rPr>
              <w:t>TOTAL</w:t>
            </w:r>
          </w:p>
        </w:tc>
        <w:tc>
          <w:tcPr>
            <w:tcW w:w="990" w:type="dxa"/>
            <w:shd w:val="clear" w:color="auto" w:fill="D9D9D9" w:themeFill="background1" w:themeFillShade="D9"/>
          </w:tcPr>
          <w:p w:rsidR="001C759E" w:rsidRDefault="001C759E" w:rsidP="001C759E">
            <w:pPr>
              <w:rPr>
                <w:rFonts w:ascii="Arial" w:eastAsia="Calibri" w:hAnsi="Arial" w:cs="Arial"/>
                <w:bCs/>
                <w:sz w:val="16"/>
                <w:szCs w:val="16"/>
              </w:rPr>
            </w:pPr>
            <w:bdo w:val="ltr">
              <w:r w:rsidRPr="00BC02F8">
                <w:rPr>
                  <w:rFonts w:ascii="Arial" w:eastAsia="Calibri" w:hAnsi="Arial" w:cs="Arial"/>
                  <w:bCs/>
                  <w:sz w:val="16"/>
                  <w:szCs w:val="16"/>
                </w:rPr>
                <w:t>4,743,575</w:t>
              </w:r>
              <w:r w:rsidRPr="00BC02F8">
                <w:rPr>
                  <w:rFonts w:ascii="Arial" w:eastAsia="Calibri" w:hAnsi="Arial" w:cs="Arial"/>
                  <w:bCs/>
                  <w:sz w:val="16"/>
                  <w:szCs w:val="16"/>
                </w:rPr>
                <w:t>‬</w:t>
              </w:r>
              <w:r>
                <w:t>‬</w:t>
              </w:r>
              <w:r>
                <w:t>‬</w:t>
              </w:r>
              <w:r>
                <w:t>‬</w:t>
              </w:r>
              <w:r>
                <w:t>‬</w:t>
              </w:r>
              <w:r>
                <w:t>‬</w:t>
              </w:r>
              <w:r>
                <w:t>‬</w:t>
              </w:r>
              <w:r>
                <w:t>‬</w:t>
              </w:r>
              <w:r>
                <w:t>‬</w:t>
              </w:r>
              <w:r>
                <w:t>‬</w:t>
              </w:r>
              <w:r>
                <w:t>‬</w:t>
              </w:r>
              <w:r>
                <w:t>‬</w:t>
              </w:r>
              <w:r>
                <w:t>‬</w:t>
              </w:r>
              <w:r>
                <w:t>‬</w:t>
              </w:r>
              <w:r>
                <w:t>‬</w:t>
              </w:r>
              <w:r>
                <w:t>‬</w:t>
              </w:r>
            </w:bdo>
          </w:p>
        </w:tc>
        <w:tc>
          <w:tcPr>
            <w:tcW w:w="900" w:type="dxa"/>
            <w:shd w:val="clear" w:color="auto" w:fill="D9D9D9" w:themeFill="background1" w:themeFillShade="D9"/>
            <w:vAlign w:val="center"/>
          </w:tcPr>
          <w:p w:rsidR="001C759E" w:rsidRPr="004237D6" w:rsidRDefault="001C759E" w:rsidP="001C759E">
            <w:pPr>
              <w:rPr>
                <w:rFonts w:ascii="Arial" w:eastAsia="Calibri" w:hAnsi="Arial" w:cs="Arial"/>
                <w:bCs/>
                <w:sz w:val="16"/>
                <w:szCs w:val="16"/>
              </w:rPr>
            </w:pPr>
            <w:r>
              <w:rPr>
                <w:rFonts w:ascii="Arial" w:eastAsia="Calibri" w:hAnsi="Arial" w:cs="Arial"/>
                <w:bCs/>
                <w:sz w:val="16"/>
                <w:szCs w:val="16"/>
              </w:rPr>
              <w:t>0</w:t>
            </w:r>
          </w:p>
        </w:tc>
        <w:tc>
          <w:tcPr>
            <w:tcW w:w="900" w:type="dxa"/>
            <w:shd w:val="clear" w:color="auto" w:fill="D9D9D9" w:themeFill="background1" w:themeFillShade="D9"/>
            <w:vAlign w:val="center"/>
          </w:tcPr>
          <w:p w:rsidR="001C759E" w:rsidRPr="004237D6" w:rsidRDefault="001C759E" w:rsidP="001C759E">
            <w:pPr>
              <w:rPr>
                <w:rFonts w:ascii="Arial" w:eastAsia="Calibri" w:hAnsi="Arial" w:cs="Arial"/>
                <w:bCs/>
                <w:sz w:val="16"/>
                <w:szCs w:val="16"/>
              </w:rPr>
            </w:pPr>
            <w:r>
              <w:rPr>
                <w:rFonts w:ascii="Arial" w:eastAsia="Calibri" w:hAnsi="Arial" w:cs="Arial"/>
                <w:bCs/>
                <w:sz w:val="16"/>
                <w:szCs w:val="16"/>
              </w:rPr>
              <w:t>0</w:t>
            </w:r>
          </w:p>
        </w:tc>
        <w:tc>
          <w:tcPr>
            <w:tcW w:w="813" w:type="dxa"/>
            <w:shd w:val="clear" w:color="auto" w:fill="D9D9D9" w:themeFill="background1" w:themeFillShade="D9"/>
            <w:vAlign w:val="center"/>
          </w:tcPr>
          <w:p w:rsidR="001C759E" w:rsidRDefault="001C759E" w:rsidP="001C759E">
            <w:pPr>
              <w:rPr>
                <w:rFonts w:ascii="Arial" w:eastAsia="Calibri" w:hAnsi="Arial" w:cs="Arial"/>
                <w:bCs/>
                <w:sz w:val="16"/>
                <w:szCs w:val="16"/>
              </w:rPr>
            </w:pPr>
            <w:r>
              <w:rPr>
                <w:rFonts w:ascii="Arial" w:eastAsia="Calibri" w:hAnsi="Arial" w:cs="Arial"/>
                <w:bCs/>
                <w:sz w:val="16"/>
                <w:szCs w:val="16"/>
              </w:rPr>
              <w:t>36</w:t>
            </w:r>
          </w:p>
        </w:tc>
        <w:tc>
          <w:tcPr>
            <w:tcW w:w="900" w:type="dxa"/>
            <w:shd w:val="clear" w:color="auto" w:fill="D9D9D9" w:themeFill="background1" w:themeFillShade="D9"/>
            <w:vAlign w:val="center"/>
          </w:tcPr>
          <w:p w:rsidR="001C759E" w:rsidRDefault="001C759E" w:rsidP="001C759E">
            <w:pPr>
              <w:rPr>
                <w:rFonts w:ascii="Arial" w:eastAsia="Calibri" w:hAnsi="Arial" w:cs="Arial"/>
                <w:bCs/>
                <w:sz w:val="16"/>
                <w:szCs w:val="16"/>
              </w:rPr>
            </w:pPr>
            <w:r>
              <w:rPr>
                <w:rFonts w:ascii="Arial" w:eastAsia="Calibri" w:hAnsi="Arial" w:cs="Arial"/>
                <w:bCs/>
                <w:sz w:val="16"/>
                <w:szCs w:val="16"/>
              </w:rPr>
              <w:t>.76</w:t>
            </w:r>
          </w:p>
        </w:tc>
        <w:tc>
          <w:tcPr>
            <w:tcW w:w="807" w:type="dxa"/>
            <w:shd w:val="clear" w:color="auto" w:fill="D9D9D9" w:themeFill="background1" w:themeFillShade="D9"/>
            <w:vAlign w:val="center"/>
          </w:tcPr>
          <w:p w:rsidR="001C759E" w:rsidRDefault="001C759E" w:rsidP="001C759E">
            <w:pPr>
              <w:rPr>
                <w:rFonts w:ascii="Arial" w:eastAsia="Calibri" w:hAnsi="Arial" w:cs="Arial"/>
                <w:bCs/>
                <w:sz w:val="16"/>
                <w:szCs w:val="16"/>
              </w:rPr>
            </w:pPr>
            <w:r>
              <w:rPr>
                <w:rFonts w:ascii="Arial" w:eastAsia="Calibri" w:hAnsi="Arial" w:cs="Arial"/>
                <w:bCs/>
                <w:sz w:val="16"/>
                <w:szCs w:val="16"/>
              </w:rPr>
              <w:t>34</w:t>
            </w:r>
          </w:p>
        </w:tc>
        <w:tc>
          <w:tcPr>
            <w:tcW w:w="900" w:type="dxa"/>
            <w:shd w:val="clear" w:color="auto" w:fill="D9D9D9" w:themeFill="background1" w:themeFillShade="D9"/>
            <w:vAlign w:val="center"/>
          </w:tcPr>
          <w:p w:rsidR="001C759E" w:rsidRDefault="001C759E" w:rsidP="001C759E">
            <w:pPr>
              <w:rPr>
                <w:rFonts w:ascii="Arial" w:eastAsia="Calibri" w:hAnsi="Arial" w:cs="Arial"/>
                <w:bCs/>
                <w:sz w:val="16"/>
                <w:szCs w:val="16"/>
              </w:rPr>
            </w:pPr>
            <w:r>
              <w:rPr>
                <w:rFonts w:ascii="Arial" w:eastAsia="Calibri" w:hAnsi="Arial" w:cs="Arial"/>
                <w:bCs/>
                <w:sz w:val="16"/>
                <w:szCs w:val="16"/>
              </w:rPr>
              <w:t>.72</w:t>
            </w:r>
          </w:p>
        </w:tc>
        <w:tc>
          <w:tcPr>
            <w:tcW w:w="1080" w:type="dxa"/>
            <w:shd w:val="clear" w:color="auto" w:fill="D9D9D9" w:themeFill="background1" w:themeFillShade="D9"/>
          </w:tcPr>
          <w:p w:rsidR="001C759E" w:rsidRDefault="001C759E" w:rsidP="001C759E">
            <w:pPr>
              <w:rPr>
                <w:rFonts w:ascii="Arial" w:eastAsia="Calibri" w:hAnsi="Arial" w:cs="Arial"/>
                <w:bCs/>
                <w:sz w:val="16"/>
                <w:szCs w:val="16"/>
              </w:rPr>
            </w:pPr>
            <w:r>
              <w:rPr>
                <w:rFonts w:ascii="Arial" w:eastAsia="Calibri" w:hAnsi="Arial" w:cs="Arial"/>
                <w:bCs/>
                <w:sz w:val="16"/>
                <w:szCs w:val="16"/>
              </w:rPr>
              <w:t>518</w:t>
            </w:r>
          </w:p>
        </w:tc>
        <w:tc>
          <w:tcPr>
            <w:tcW w:w="900" w:type="dxa"/>
            <w:shd w:val="clear" w:color="auto" w:fill="D9D9D9" w:themeFill="background1" w:themeFillShade="D9"/>
            <w:vAlign w:val="center"/>
          </w:tcPr>
          <w:p w:rsidR="001C759E" w:rsidRDefault="001C759E" w:rsidP="001C759E">
            <w:pPr>
              <w:rPr>
                <w:rFonts w:ascii="Arial" w:eastAsia="Calibri" w:hAnsi="Arial" w:cs="Arial"/>
                <w:bCs/>
                <w:sz w:val="16"/>
                <w:szCs w:val="16"/>
              </w:rPr>
            </w:pPr>
            <w:r>
              <w:rPr>
                <w:rFonts w:ascii="Arial" w:eastAsia="Calibri" w:hAnsi="Arial" w:cs="Arial"/>
                <w:bCs/>
                <w:sz w:val="16"/>
                <w:szCs w:val="16"/>
              </w:rPr>
              <w:t>10.90</w:t>
            </w:r>
          </w:p>
        </w:tc>
      </w:tr>
      <w:tr w:rsidR="001C759E" w:rsidRPr="004237D6" w:rsidTr="00294583">
        <w:trPr>
          <w:trHeight w:hRule="exact" w:val="144"/>
          <w:jc w:val="center"/>
        </w:trPr>
        <w:tc>
          <w:tcPr>
            <w:tcW w:w="1077" w:type="dxa"/>
            <w:shd w:val="clear" w:color="auto" w:fill="0D0D0D" w:themeFill="text1" w:themeFillTint="F2"/>
            <w:vAlign w:val="center"/>
          </w:tcPr>
          <w:p w:rsidR="001C759E" w:rsidRPr="009F53D4" w:rsidRDefault="001C759E" w:rsidP="001C759E">
            <w:pPr>
              <w:rPr>
                <w:rFonts w:ascii="Arial" w:eastAsia="Calibri" w:hAnsi="Arial" w:cs="Arial"/>
                <w:b/>
                <w:bCs/>
                <w:sz w:val="14"/>
                <w:szCs w:val="16"/>
              </w:rPr>
            </w:pPr>
          </w:p>
        </w:tc>
        <w:tc>
          <w:tcPr>
            <w:tcW w:w="990" w:type="dxa"/>
            <w:shd w:val="clear" w:color="auto" w:fill="0D0D0D" w:themeFill="text1" w:themeFillTint="F2"/>
          </w:tcPr>
          <w:p w:rsidR="001C759E" w:rsidRPr="008F1021" w:rsidRDefault="001C759E" w:rsidP="001C759E">
            <w:pPr>
              <w:rPr>
                <w:rFonts w:ascii="Arial" w:eastAsia="Calibri" w:hAnsi="Arial" w:cs="Arial"/>
                <w:bCs/>
                <w:sz w:val="16"/>
                <w:szCs w:val="16"/>
              </w:rPr>
            </w:pPr>
          </w:p>
        </w:tc>
        <w:tc>
          <w:tcPr>
            <w:tcW w:w="900" w:type="dxa"/>
            <w:shd w:val="clear" w:color="auto" w:fill="0D0D0D" w:themeFill="text1" w:themeFillTint="F2"/>
            <w:vAlign w:val="center"/>
          </w:tcPr>
          <w:p w:rsidR="001C759E" w:rsidRDefault="001C759E" w:rsidP="001C759E">
            <w:pPr>
              <w:rPr>
                <w:rFonts w:ascii="Arial" w:eastAsia="Calibri" w:hAnsi="Arial" w:cs="Arial"/>
                <w:bCs/>
                <w:sz w:val="16"/>
                <w:szCs w:val="16"/>
              </w:rPr>
            </w:pPr>
          </w:p>
        </w:tc>
        <w:tc>
          <w:tcPr>
            <w:tcW w:w="900" w:type="dxa"/>
            <w:shd w:val="clear" w:color="auto" w:fill="0D0D0D" w:themeFill="text1" w:themeFillTint="F2"/>
            <w:vAlign w:val="center"/>
          </w:tcPr>
          <w:p w:rsidR="001C759E" w:rsidRDefault="001C759E" w:rsidP="001C759E">
            <w:pPr>
              <w:rPr>
                <w:rFonts w:ascii="Arial" w:eastAsia="Calibri" w:hAnsi="Arial" w:cs="Arial"/>
                <w:bCs/>
                <w:sz w:val="16"/>
                <w:szCs w:val="16"/>
              </w:rPr>
            </w:pPr>
          </w:p>
        </w:tc>
        <w:tc>
          <w:tcPr>
            <w:tcW w:w="813" w:type="dxa"/>
            <w:shd w:val="clear" w:color="auto" w:fill="0D0D0D" w:themeFill="text1" w:themeFillTint="F2"/>
            <w:vAlign w:val="center"/>
          </w:tcPr>
          <w:p w:rsidR="001C759E" w:rsidRDefault="001C759E" w:rsidP="001C759E">
            <w:pPr>
              <w:rPr>
                <w:rFonts w:ascii="Arial" w:eastAsia="Calibri" w:hAnsi="Arial" w:cs="Arial"/>
                <w:bCs/>
                <w:sz w:val="16"/>
                <w:szCs w:val="16"/>
              </w:rPr>
            </w:pPr>
          </w:p>
        </w:tc>
        <w:tc>
          <w:tcPr>
            <w:tcW w:w="900" w:type="dxa"/>
            <w:shd w:val="clear" w:color="auto" w:fill="0D0D0D" w:themeFill="text1" w:themeFillTint="F2"/>
            <w:vAlign w:val="center"/>
          </w:tcPr>
          <w:p w:rsidR="001C759E" w:rsidRPr="004237D6" w:rsidRDefault="001C759E" w:rsidP="001C759E">
            <w:pPr>
              <w:rPr>
                <w:rFonts w:ascii="Arial" w:eastAsia="Calibri" w:hAnsi="Arial" w:cs="Arial"/>
                <w:bCs/>
                <w:sz w:val="16"/>
                <w:szCs w:val="16"/>
              </w:rPr>
            </w:pPr>
          </w:p>
        </w:tc>
        <w:tc>
          <w:tcPr>
            <w:tcW w:w="807" w:type="dxa"/>
            <w:shd w:val="clear" w:color="auto" w:fill="0D0D0D" w:themeFill="text1" w:themeFillTint="F2"/>
            <w:vAlign w:val="center"/>
          </w:tcPr>
          <w:p w:rsidR="001C759E" w:rsidRDefault="001C759E" w:rsidP="001C759E">
            <w:pPr>
              <w:rPr>
                <w:rFonts w:ascii="Arial" w:eastAsia="Calibri" w:hAnsi="Arial" w:cs="Arial"/>
                <w:bCs/>
                <w:sz w:val="16"/>
                <w:szCs w:val="16"/>
              </w:rPr>
            </w:pPr>
          </w:p>
        </w:tc>
        <w:tc>
          <w:tcPr>
            <w:tcW w:w="900" w:type="dxa"/>
            <w:shd w:val="clear" w:color="auto" w:fill="0D0D0D" w:themeFill="text1" w:themeFillTint="F2"/>
            <w:vAlign w:val="center"/>
          </w:tcPr>
          <w:p w:rsidR="001C759E" w:rsidRPr="004237D6" w:rsidRDefault="001C759E" w:rsidP="001C759E">
            <w:pPr>
              <w:rPr>
                <w:rFonts w:ascii="Arial" w:eastAsia="Calibri" w:hAnsi="Arial" w:cs="Arial"/>
                <w:bCs/>
                <w:sz w:val="16"/>
                <w:szCs w:val="16"/>
              </w:rPr>
            </w:pPr>
          </w:p>
        </w:tc>
        <w:tc>
          <w:tcPr>
            <w:tcW w:w="1080" w:type="dxa"/>
            <w:shd w:val="clear" w:color="auto" w:fill="0D0D0D" w:themeFill="text1" w:themeFillTint="F2"/>
          </w:tcPr>
          <w:p w:rsidR="001C759E" w:rsidRDefault="001C759E" w:rsidP="001C759E">
            <w:pPr>
              <w:rPr>
                <w:rFonts w:ascii="Arial" w:eastAsia="Calibri" w:hAnsi="Arial" w:cs="Arial"/>
                <w:bCs/>
                <w:sz w:val="16"/>
                <w:szCs w:val="16"/>
              </w:rPr>
            </w:pPr>
          </w:p>
        </w:tc>
        <w:tc>
          <w:tcPr>
            <w:tcW w:w="900" w:type="dxa"/>
            <w:shd w:val="clear" w:color="auto" w:fill="0D0D0D" w:themeFill="text1" w:themeFillTint="F2"/>
            <w:vAlign w:val="center"/>
          </w:tcPr>
          <w:p w:rsidR="001C759E" w:rsidRDefault="001C759E" w:rsidP="001C759E">
            <w:pPr>
              <w:rPr>
                <w:rFonts w:ascii="Arial" w:eastAsia="Calibri" w:hAnsi="Arial" w:cs="Arial"/>
                <w:bCs/>
                <w:sz w:val="16"/>
                <w:szCs w:val="16"/>
              </w:rPr>
            </w:pPr>
          </w:p>
        </w:tc>
      </w:tr>
      <w:tr w:rsidR="001C759E" w:rsidRPr="004237D6" w:rsidTr="00294583">
        <w:trPr>
          <w:trHeight w:hRule="exact" w:val="360"/>
          <w:jc w:val="center"/>
        </w:trPr>
        <w:tc>
          <w:tcPr>
            <w:tcW w:w="1077" w:type="dxa"/>
            <w:shd w:val="clear" w:color="auto" w:fill="BDD6EE" w:themeFill="accent5" w:themeFillTint="66"/>
            <w:vAlign w:val="center"/>
          </w:tcPr>
          <w:p w:rsidR="001C759E" w:rsidRPr="009F53D4" w:rsidRDefault="001C759E" w:rsidP="001C759E">
            <w:pPr>
              <w:rPr>
                <w:rFonts w:ascii="Arial" w:eastAsia="Calibri" w:hAnsi="Arial" w:cs="Arial"/>
                <w:b/>
                <w:bCs/>
                <w:sz w:val="14"/>
                <w:szCs w:val="16"/>
              </w:rPr>
            </w:pPr>
            <w:r w:rsidRPr="009F53D4">
              <w:rPr>
                <w:rFonts w:ascii="Arial" w:eastAsia="Calibri" w:hAnsi="Arial" w:cs="Arial"/>
                <w:b/>
                <w:bCs/>
                <w:sz w:val="14"/>
                <w:szCs w:val="16"/>
              </w:rPr>
              <w:t>FY19 FR</w:t>
            </w:r>
          </w:p>
        </w:tc>
        <w:tc>
          <w:tcPr>
            <w:tcW w:w="990" w:type="dxa"/>
          </w:tcPr>
          <w:p w:rsidR="001C759E" w:rsidRDefault="001C759E" w:rsidP="001C759E">
            <w:pPr>
              <w:rPr>
                <w:rFonts w:ascii="Arial" w:eastAsia="Calibri" w:hAnsi="Arial" w:cs="Arial"/>
                <w:bCs/>
                <w:sz w:val="16"/>
                <w:szCs w:val="16"/>
              </w:rPr>
            </w:pPr>
            <w:r w:rsidRPr="0043080F">
              <w:rPr>
                <w:rFonts w:ascii="Arial" w:eastAsia="Calibri" w:hAnsi="Arial" w:cs="Arial"/>
                <w:bCs/>
                <w:sz w:val="16"/>
                <w:szCs w:val="16"/>
              </w:rPr>
              <w:t>3,149,536</w:t>
            </w:r>
          </w:p>
        </w:tc>
        <w:tc>
          <w:tcPr>
            <w:tcW w:w="900" w:type="dxa"/>
            <w:shd w:val="clear" w:color="auto" w:fill="auto"/>
            <w:vAlign w:val="center"/>
          </w:tcPr>
          <w:p w:rsidR="001C759E" w:rsidRPr="004237D6" w:rsidRDefault="001C759E" w:rsidP="001C759E">
            <w:pPr>
              <w:rPr>
                <w:rFonts w:ascii="Arial" w:eastAsia="Calibri" w:hAnsi="Arial" w:cs="Arial"/>
                <w:bCs/>
                <w:sz w:val="16"/>
                <w:szCs w:val="16"/>
              </w:rPr>
            </w:pPr>
            <w:r>
              <w:rPr>
                <w:rFonts w:ascii="Arial" w:eastAsia="Calibri" w:hAnsi="Arial" w:cs="Arial"/>
                <w:bCs/>
                <w:sz w:val="16"/>
                <w:szCs w:val="16"/>
              </w:rPr>
              <w:t>0</w:t>
            </w:r>
          </w:p>
        </w:tc>
        <w:tc>
          <w:tcPr>
            <w:tcW w:w="900" w:type="dxa"/>
            <w:shd w:val="clear" w:color="auto" w:fill="auto"/>
            <w:vAlign w:val="center"/>
          </w:tcPr>
          <w:p w:rsidR="001C759E" w:rsidRPr="004237D6" w:rsidRDefault="001C759E" w:rsidP="001C759E">
            <w:pPr>
              <w:rPr>
                <w:rFonts w:ascii="Arial" w:eastAsia="Calibri" w:hAnsi="Arial" w:cs="Arial"/>
                <w:bCs/>
                <w:sz w:val="16"/>
                <w:szCs w:val="16"/>
              </w:rPr>
            </w:pPr>
            <w:r w:rsidRPr="00E34427">
              <w:rPr>
                <w:rFonts w:ascii="Arial" w:eastAsia="Calibri" w:hAnsi="Arial" w:cs="Arial"/>
                <w:bCs/>
                <w:sz w:val="16"/>
                <w:szCs w:val="16"/>
              </w:rPr>
              <w:t>0</w:t>
            </w:r>
          </w:p>
        </w:tc>
        <w:tc>
          <w:tcPr>
            <w:tcW w:w="813" w:type="dxa"/>
            <w:shd w:val="clear" w:color="auto" w:fill="auto"/>
            <w:vAlign w:val="center"/>
          </w:tcPr>
          <w:p w:rsidR="001C759E" w:rsidRPr="00E34427" w:rsidRDefault="001C759E" w:rsidP="001C759E">
            <w:pPr>
              <w:rPr>
                <w:rFonts w:ascii="Arial" w:eastAsia="Calibri" w:hAnsi="Arial" w:cs="Arial"/>
                <w:bCs/>
                <w:sz w:val="16"/>
                <w:szCs w:val="16"/>
              </w:rPr>
            </w:pPr>
            <w:r>
              <w:rPr>
                <w:rFonts w:ascii="Arial" w:eastAsia="Calibri" w:hAnsi="Arial" w:cs="Arial"/>
                <w:bCs/>
                <w:sz w:val="16"/>
                <w:szCs w:val="16"/>
              </w:rPr>
              <w:t>35</w:t>
            </w:r>
          </w:p>
        </w:tc>
        <w:tc>
          <w:tcPr>
            <w:tcW w:w="900" w:type="dxa"/>
            <w:shd w:val="clear" w:color="auto" w:fill="auto"/>
            <w:vAlign w:val="center"/>
          </w:tcPr>
          <w:p w:rsidR="001C759E" w:rsidRPr="004237D6" w:rsidRDefault="001C759E" w:rsidP="001C759E">
            <w:pPr>
              <w:rPr>
                <w:rFonts w:ascii="Arial" w:eastAsia="Calibri" w:hAnsi="Arial" w:cs="Arial"/>
                <w:bCs/>
                <w:sz w:val="16"/>
                <w:szCs w:val="16"/>
              </w:rPr>
            </w:pPr>
            <w:r>
              <w:rPr>
                <w:rFonts w:ascii="Arial" w:eastAsia="Calibri" w:hAnsi="Arial" w:cs="Arial"/>
                <w:bCs/>
                <w:sz w:val="16"/>
                <w:szCs w:val="16"/>
              </w:rPr>
              <w:t>1.1</w:t>
            </w:r>
          </w:p>
        </w:tc>
        <w:tc>
          <w:tcPr>
            <w:tcW w:w="807" w:type="dxa"/>
            <w:shd w:val="clear" w:color="auto" w:fill="auto"/>
            <w:vAlign w:val="center"/>
          </w:tcPr>
          <w:p w:rsidR="001C759E" w:rsidRPr="004237D6" w:rsidRDefault="001C759E" w:rsidP="001C759E">
            <w:pPr>
              <w:rPr>
                <w:rFonts w:ascii="Arial" w:eastAsia="Calibri" w:hAnsi="Arial" w:cs="Arial"/>
                <w:bCs/>
                <w:sz w:val="16"/>
                <w:szCs w:val="16"/>
              </w:rPr>
            </w:pPr>
            <w:r>
              <w:rPr>
                <w:rFonts w:ascii="Arial" w:eastAsia="Calibri" w:hAnsi="Arial" w:cs="Arial"/>
                <w:bCs/>
                <w:sz w:val="16"/>
                <w:szCs w:val="16"/>
              </w:rPr>
              <w:t>21</w:t>
            </w:r>
          </w:p>
        </w:tc>
        <w:tc>
          <w:tcPr>
            <w:tcW w:w="900" w:type="dxa"/>
            <w:vAlign w:val="center"/>
          </w:tcPr>
          <w:p w:rsidR="001C759E" w:rsidRPr="004237D6" w:rsidRDefault="001C759E" w:rsidP="001C759E">
            <w:pPr>
              <w:rPr>
                <w:rFonts w:ascii="Arial" w:eastAsia="Calibri" w:hAnsi="Arial" w:cs="Arial"/>
                <w:bCs/>
                <w:sz w:val="16"/>
                <w:szCs w:val="16"/>
              </w:rPr>
            </w:pPr>
            <w:r>
              <w:rPr>
                <w:rFonts w:ascii="Arial" w:eastAsia="Calibri" w:hAnsi="Arial" w:cs="Arial"/>
                <w:bCs/>
                <w:sz w:val="16"/>
                <w:szCs w:val="16"/>
              </w:rPr>
              <w:t>.66</w:t>
            </w:r>
          </w:p>
        </w:tc>
        <w:tc>
          <w:tcPr>
            <w:tcW w:w="1080" w:type="dxa"/>
          </w:tcPr>
          <w:p w:rsidR="001C759E" w:rsidRPr="004237D6" w:rsidRDefault="001C759E" w:rsidP="001C759E">
            <w:pPr>
              <w:rPr>
                <w:rFonts w:ascii="Arial" w:eastAsia="Calibri" w:hAnsi="Arial" w:cs="Arial"/>
                <w:bCs/>
                <w:sz w:val="16"/>
                <w:szCs w:val="16"/>
              </w:rPr>
            </w:pPr>
            <w:r>
              <w:rPr>
                <w:rFonts w:ascii="Arial" w:eastAsia="Calibri" w:hAnsi="Arial" w:cs="Arial"/>
                <w:bCs/>
                <w:sz w:val="16"/>
                <w:szCs w:val="16"/>
              </w:rPr>
              <w:t>486</w:t>
            </w:r>
          </w:p>
        </w:tc>
        <w:tc>
          <w:tcPr>
            <w:tcW w:w="900" w:type="dxa"/>
            <w:shd w:val="clear" w:color="auto" w:fill="auto"/>
            <w:vAlign w:val="center"/>
          </w:tcPr>
          <w:p w:rsidR="001C759E" w:rsidRPr="004237D6" w:rsidRDefault="001C759E" w:rsidP="001C759E">
            <w:pPr>
              <w:rPr>
                <w:rFonts w:ascii="Arial" w:eastAsia="Calibri" w:hAnsi="Arial" w:cs="Arial"/>
                <w:bCs/>
                <w:sz w:val="16"/>
                <w:szCs w:val="16"/>
              </w:rPr>
            </w:pPr>
            <w:r>
              <w:rPr>
                <w:rFonts w:ascii="Arial" w:eastAsia="Calibri" w:hAnsi="Arial" w:cs="Arial"/>
                <w:bCs/>
                <w:sz w:val="16"/>
                <w:szCs w:val="16"/>
              </w:rPr>
              <w:t>15.43</w:t>
            </w:r>
          </w:p>
        </w:tc>
      </w:tr>
      <w:tr w:rsidR="001C759E" w:rsidRPr="004237D6" w:rsidTr="00294583">
        <w:trPr>
          <w:trHeight w:hRule="exact" w:val="360"/>
          <w:jc w:val="center"/>
        </w:trPr>
        <w:tc>
          <w:tcPr>
            <w:tcW w:w="1077" w:type="dxa"/>
            <w:shd w:val="clear" w:color="auto" w:fill="BDD6EE" w:themeFill="accent5" w:themeFillTint="66"/>
            <w:vAlign w:val="center"/>
          </w:tcPr>
          <w:p w:rsidR="001C759E" w:rsidRPr="009F53D4" w:rsidRDefault="001C759E" w:rsidP="001C759E">
            <w:pPr>
              <w:rPr>
                <w:rFonts w:ascii="Arial" w:eastAsia="Calibri" w:hAnsi="Arial" w:cs="Arial"/>
                <w:b/>
                <w:bCs/>
                <w:sz w:val="14"/>
                <w:szCs w:val="16"/>
              </w:rPr>
            </w:pPr>
            <w:r w:rsidRPr="009F53D4">
              <w:rPr>
                <w:rFonts w:ascii="Arial" w:eastAsia="Calibri" w:hAnsi="Arial" w:cs="Arial"/>
                <w:b/>
                <w:bCs/>
                <w:sz w:val="14"/>
                <w:szCs w:val="16"/>
              </w:rPr>
              <w:t>FY19 DR</w:t>
            </w:r>
          </w:p>
        </w:tc>
        <w:tc>
          <w:tcPr>
            <w:tcW w:w="990" w:type="dxa"/>
          </w:tcPr>
          <w:p w:rsidR="001C759E" w:rsidRDefault="001C759E" w:rsidP="001C759E">
            <w:pPr>
              <w:rPr>
                <w:rFonts w:ascii="Arial" w:eastAsia="Calibri" w:hAnsi="Arial" w:cs="Arial"/>
                <w:bCs/>
                <w:sz w:val="16"/>
                <w:szCs w:val="16"/>
              </w:rPr>
            </w:pPr>
            <w:r w:rsidRPr="0043080F">
              <w:rPr>
                <w:rFonts w:ascii="Arial" w:eastAsia="Calibri" w:hAnsi="Arial" w:cs="Arial"/>
                <w:bCs/>
                <w:sz w:val="16"/>
                <w:szCs w:val="16"/>
              </w:rPr>
              <w:t>1,998,660</w:t>
            </w:r>
          </w:p>
        </w:tc>
        <w:tc>
          <w:tcPr>
            <w:tcW w:w="900" w:type="dxa"/>
            <w:shd w:val="clear" w:color="auto" w:fill="auto"/>
            <w:vAlign w:val="center"/>
          </w:tcPr>
          <w:p w:rsidR="001C759E" w:rsidRPr="004237D6" w:rsidRDefault="001C759E" w:rsidP="001C759E">
            <w:pPr>
              <w:rPr>
                <w:rFonts w:ascii="Arial" w:eastAsia="Calibri" w:hAnsi="Arial" w:cs="Arial"/>
                <w:bCs/>
                <w:sz w:val="16"/>
                <w:szCs w:val="16"/>
              </w:rPr>
            </w:pPr>
            <w:r>
              <w:rPr>
                <w:rFonts w:ascii="Arial" w:eastAsia="Calibri" w:hAnsi="Arial" w:cs="Arial"/>
                <w:bCs/>
                <w:sz w:val="16"/>
                <w:szCs w:val="16"/>
              </w:rPr>
              <w:t>0</w:t>
            </w:r>
          </w:p>
        </w:tc>
        <w:tc>
          <w:tcPr>
            <w:tcW w:w="900" w:type="dxa"/>
            <w:shd w:val="clear" w:color="auto" w:fill="auto"/>
            <w:vAlign w:val="center"/>
          </w:tcPr>
          <w:p w:rsidR="001C759E" w:rsidRPr="004237D6" w:rsidRDefault="001C759E" w:rsidP="001C759E">
            <w:pPr>
              <w:rPr>
                <w:rFonts w:ascii="Arial" w:eastAsia="Calibri" w:hAnsi="Arial" w:cs="Arial"/>
                <w:bCs/>
                <w:sz w:val="16"/>
                <w:szCs w:val="16"/>
              </w:rPr>
            </w:pPr>
            <w:r>
              <w:rPr>
                <w:rFonts w:ascii="Arial" w:eastAsia="Calibri" w:hAnsi="Arial" w:cs="Arial"/>
                <w:bCs/>
                <w:sz w:val="16"/>
                <w:szCs w:val="16"/>
              </w:rPr>
              <w:t>0</w:t>
            </w:r>
          </w:p>
        </w:tc>
        <w:tc>
          <w:tcPr>
            <w:tcW w:w="813" w:type="dxa"/>
            <w:shd w:val="clear" w:color="auto" w:fill="auto"/>
            <w:vAlign w:val="center"/>
          </w:tcPr>
          <w:p w:rsidR="001C759E" w:rsidRPr="00E34427" w:rsidRDefault="001C759E" w:rsidP="001C759E">
            <w:pPr>
              <w:rPr>
                <w:rFonts w:ascii="Arial" w:eastAsia="Calibri" w:hAnsi="Arial" w:cs="Arial"/>
                <w:bCs/>
                <w:sz w:val="16"/>
                <w:szCs w:val="16"/>
              </w:rPr>
            </w:pPr>
            <w:r>
              <w:rPr>
                <w:rFonts w:ascii="Arial" w:eastAsia="Calibri" w:hAnsi="Arial" w:cs="Arial"/>
                <w:bCs/>
                <w:sz w:val="16"/>
                <w:szCs w:val="16"/>
              </w:rPr>
              <w:t>3</w:t>
            </w:r>
          </w:p>
        </w:tc>
        <w:tc>
          <w:tcPr>
            <w:tcW w:w="900" w:type="dxa"/>
            <w:shd w:val="clear" w:color="auto" w:fill="auto"/>
            <w:vAlign w:val="center"/>
          </w:tcPr>
          <w:p w:rsidR="001C759E" w:rsidRPr="004237D6" w:rsidRDefault="001C759E" w:rsidP="001C759E">
            <w:pPr>
              <w:rPr>
                <w:rFonts w:ascii="Arial" w:eastAsia="Calibri" w:hAnsi="Arial" w:cs="Arial"/>
                <w:bCs/>
                <w:sz w:val="16"/>
                <w:szCs w:val="16"/>
              </w:rPr>
            </w:pPr>
            <w:r>
              <w:rPr>
                <w:rFonts w:ascii="Arial" w:eastAsia="Calibri" w:hAnsi="Arial" w:cs="Arial"/>
                <w:bCs/>
                <w:sz w:val="16"/>
                <w:szCs w:val="16"/>
              </w:rPr>
              <w:t>.15</w:t>
            </w:r>
          </w:p>
        </w:tc>
        <w:tc>
          <w:tcPr>
            <w:tcW w:w="807" w:type="dxa"/>
            <w:shd w:val="clear" w:color="auto" w:fill="auto"/>
            <w:vAlign w:val="center"/>
          </w:tcPr>
          <w:p w:rsidR="001C759E" w:rsidRPr="004237D6" w:rsidRDefault="001C759E" w:rsidP="001C759E">
            <w:pPr>
              <w:rPr>
                <w:rFonts w:ascii="Arial" w:eastAsia="Calibri" w:hAnsi="Arial" w:cs="Arial"/>
                <w:bCs/>
                <w:sz w:val="16"/>
                <w:szCs w:val="16"/>
              </w:rPr>
            </w:pPr>
            <w:r>
              <w:rPr>
                <w:rFonts w:ascii="Arial" w:eastAsia="Calibri" w:hAnsi="Arial" w:cs="Arial"/>
                <w:bCs/>
                <w:sz w:val="16"/>
                <w:szCs w:val="16"/>
              </w:rPr>
              <w:t>3</w:t>
            </w:r>
          </w:p>
        </w:tc>
        <w:tc>
          <w:tcPr>
            <w:tcW w:w="900" w:type="dxa"/>
            <w:vAlign w:val="center"/>
          </w:tcPr>
          <w:p w:rsidR="001C759E" w:rsidRPr="004237D6" w:rsidRDefault="001C759E" w:rsidP="001C759E">
            <w:pPr>
              <w:rPr>
                <w:rFonts w:ascii="Arial" w:eastAsia="Calibri" w:hAnsi="Arial" w:cs="Arial"/>
                <w:bCs/>
                <w:sz w:val="16"/>
                <w:szCs w:val="16"/>
              </w:rPr>
            </w:pPr>
            <w:r>
              <w:rPr>
                <w:rFonts w:ascii="Arial" w:eastAsia="Calibri" w:hAnsi="Arial" w:cs="Arial"/>
                <w:bCs/>
                <w:sz w:val="16"/>
                <w:szCs w:val="16"/>
              </w:rPr>
              <w:t>.15</w:t>
            </w:r>
          </w:p>
        </w:tc>
        <w:tc>
          <w:tcPr>
            <w:tcW w:w="1080" w:type="dxa"/>
          </w:tcPr>
          <w:p w:rsidR="001C759E" w:rsidRPr="004237D6" w:rsidRDefault="001C759E" w:rsidP="001C759E">
            <w:pPr>
              <w:rPr>
                <w:rFonts w:ascii="Arial" w:eastAsia="Calibri" w:hAnsi="Arial" w:cs="Arial"/>
                <w:bCs/>
                <w:sz w:val="16"/>
                <w:szCs w:val="16"/>
              </w:rPr>
            </w:pPr>
            <w:r>
              <w:rPr>
                <w:rFonts w:ascii="Arial" w:eastAsia="Calibri" w:hAnsi="Arial" w:cs="Arial"/>
                <w:bCs/>
                <w:sz w:val="16"/>
                <w:szCs w:val="16"/>
              </w:rPr>
              <w:t>169</w:t>
            </w:r>
          </w:p>
        </w:tc>
        <w:tc>
          <w:tcPr>
            <w:tcW w:w="900" w:type="dxa"/>
            <w:shd w:val="clear" w:color="auto" w:fill="auto"/>
            <w:vAlign w:val="center"/>
          </w:tcPr>
          <w:p w:rsidR="001C759E" w:rsidRPr="004237D6" w:rsidRDefault="001C759E" w:rsidP="001C759E">
            <w:pPr>
              <w:rPr>
                <w:rFonts w:ascii="Arial" w:eastAsia="Calibri" w:hAnsi="Arial" w:cs="Arial"/>
                <w:bCs/>
                <w:sz w:val="16"/>
                <w:szCs w:val="16"/>
              </w:rPr>
            </w:pPr>
            <w:r>
              <w:rPr>
                <w:rFonts w:ascii="Arial" w:eastAsia="Calibri" w:hAnsi="Arial" w:cs="Arial"/>
                <w:bCs/>
                <w:sz w:val="16"/>
                <w:szCs w:val="16"/>
              </w:rPr>
              <w:t>8.45</w:t>
            </w:r>
          </w:p>
        </w:tc>
      </w:tr>
      <w:tr w:rsidR="001C759E" w:rsidRPr="004237D6" w:rsidTr="00294583">
        <w:trPr>
          <w:trHeight w:hRule="exact" w:val="221"/>
          <w:jc w:val="center"/>
        </w:trPr>
        <w:tc>
          <w:tcPr>
            <w:tcW w:w="1077" w:type="dxa"/>
            <w:shd w:val="clear" w:color="auto" w:fill="BDD6EE" w:themeFill="accent5" w:themeFillTint="66"/>
            <w:vAlign w:val="center"/>
          </w:tcPr>
          <w:p w:rsidR="001C759E" w:rsidRPr="009F53D4" w:rsidRDefault="001C759E" w:rsidP="001C759E">
            <w:pPr>
              <w:rPr>
                <w:rFonts w:ascii="Arial" w:eastAsia="Calibri" w:hAnsi="Arial" w:cs="Arial"/>
                <w:b/>
                <w:bCs/>
                <w:sz w:val="14"/>
                <w:szCs w:val="16"/>
              </w:rPr>
            </w:pPr>
            <w:r>
              <w:rPr>
                <w:rFonts w:ascii="Arial" w:eastAsia="Calibri" w:hAnsi="Arial" w:cs="Arial"/>
                <w:b/>
                <w:bCs/>
                <w:sz w:val="14"/>
                <w:szCs w:val="16"/>
              </w:rPr>
              <w:t>TOTAL</w:t>
            </w:r>
          </w:p>
        </w:tc>
        <w:tc>
          <w:tcPr>
            <w:tcW w:w="990" w:type="dxa"/>
            <w:shd w:val="clear" w:color="auto" w:fill="D9D9D9" w:themeFill="background1" w:themeFillShade="D9"/>
          </w:tcPr>
          <w:p w:rsidR="001C759E" w:rsidRDefault="001C759E" w:rsidP="001C759E">
            <w:pPr>
              <w:rPr>
                <w:rFonts w:ascii="Arial" w:eastAsia="Calibri" w:hAnsi="Arial" w:cs="Arial"/>
                <w:bCs/>
                <w:sz w:val="16"/>
                <w:szCs w:val="16"/>
              </w:rPr>
            </w:pPr>
            <w:bdo w:val="ltr">
              <w:r w:rsidRPr="00DD0117">
                <w:rPr>
                  <w:rFonts w:ascii="Arial" w:eastAsia="Calibri" w:hAnsi="Arial" w:cs="Arial"/>
                  <w:bCs/>
                  <w:sz w:val="16"/>
                  <w:szCs w:val="16"/>
                </w:rPr>
                <w:t>5,148,196</w:t>
              </w:r>
              <w:r w:rsidRPr="00DD0117">
                <w:rPr>
                  <w:rFonts w:ascii="Arial" w:eastAsia="Calibri" w:hAnsi="Arial" w:cs="Arial"/>
                  <w:bCs/>
                  <w:sz w:val="16"/>
                  <w:szCs w:val="16"/>
                </w:rPr>
                <w:t>‬</w:t>
              </w:r>
              <w:r>
                <w:t>‬</w:t>
              </w:r>
              <w:r>
                <w:t>‬</w:t>
              </w:r>
              <w:r>
                <w:t>‬</w:t>
              </w:r>
              <w:r>
                <w:t>‬</w:t>
              </w:r>
              <w:r>
                <w:t>‬</w:t>
              </w:r>
              <w:r>
                <w:t>‬</w:t>
              </w:r>
              <w:r>
                <w:t>‬</w:t>
              </w:r>
              <w:r>
                <w:t>‬</w:t>
              </w:r>
              <w:r>
                <w:t>‬</w:t>
              </w:r>
              <w:r>
                <w:t>‬</w:t>
              </w:r>
              <w:r>
                <w:t>‬</w:t>
              </w:r>
              <w:r>
                <w:t>‬</w:t>
              </w:r>
              <w:r>
                <w:t>‬</w:t>
              </w:r>
              <w:r>
                <w:t>‬</w:t>
              </w:r>
              <w:r>
                <w:t>‬</w:t>
              </w:r>
            </w:bdo>
          </w:p>
        </w:tc>
        <w:tc>
          <w:tcPr>
            <w:tcW w:w="900" w:type="dxa"/>
            <w:shd w:val="clear" w:color="auto" w:fill="D9D9D9" w:themeFill="background1" w:themeFillShade="D9"/>
            <w:vAlign w:val="center"/>
          </w:tcPr>
          <w:p w:rsidR="001C759E" w:rsidRPr="004237D6" w:rsidRDefault="001C759E" w:rsidP="001C759E">
            <w:pPr>
              <w:rPr>
                <w:rFonts w:ascii="Arial" w:eastAsia="Calibri" w:hAnsi="Arial" w:cs="Arial"/>
                <w:bCs/>
                <w:sz w:val="16"/>
                <w:szCs w:val="16"/>
              </w:rPr>
            </w:pPr>
            <w:r>
              <w:rPr>
                <w:rFonts w:ascii="Arial" w:eastAsia="Calibri" w:hAnsi="Arial" w:cs="Arial"/>
                <w:bCs/>
                <w:sz w:val="16"/>
                <w:szCs w:val="16"/>
              </w:rPr>
              <w:t>0</w:t>
            </w:r>
          </w:p>
        </w:tc>
        <w:tc>
          <w:tcPr>
            <w:tcW w:w="900" w:type="dxa"/>
            <w:shd w:val="clear" w:color="auto" w:fill="D9D9D9" w:themeFill="background1" w:themeFillShade="D9"/>
            <w:vAlign w:val="center"/>
          </w:tcPr>
          <w:p w:rsidR="001C759E" w:rsidRPr="004237D6" w:rsidRDefault="001C759E" w:rsidP="001C759E">
            <w:pPr>
              <w:rPr>
                <w:rFonts w:ascii="Arial" w:eastAsia="Calibri" w:hAnsi="Arial" w:cs="Arial"/>
                <w:bCs/>
                <w:sz w:val="16"/>
                <w:szCs w:val="16"/>
              </w:rPr>
            </w:pPr>
            <w:r>
              <w:rPr>
                <w:rFonts w:ascii="Arial" w:eastAsia="Calibri" w:hAnsi="Arial" w:cs="Arial"/>
                <w:bCs/>
                <w:sz w:val="16"/>
                <w:szCs w:val="16"/>
              </w:rPr>
              <w:t>0</w:t>
            </w:r>
          </w:p>
        </w:tc>
        <w:tc>
          <w:tcPr>
            <w:tcW w:w="813" w:type="dxa"/>
            <w:shd w:val="clear" w:color="auto" w:fill="D9D9D9" w:themeFill="background1" w:themeFillShade="D9"/>
            <w:vAlign w:val="center"/>
          </w:tcPr>
          <w:p w:rsidR="001C759E" w:rsidRPr="00E34427" w:rsidRDefault="001C759E" w:rsidP="001C759E">
            <w:pPr>
              <w:rPr>
                <w:rFonts w:ascii="Arial" w:eastAsia="Calibri" w:hAnsi="Arial" w:cs="Arial"/>
                <w:bCs/>
                <w:sz w:val="16"/>
                <w:szCs w:val="16"/>
              </w:rPr>
            </w:pPr>
            <w:r>
              <w:rPr>
                <w:rFonts w:ascii="Arial" w:eastAsia="Calibri" w:hAnsi="Arial" w:cs="Arial"/>
                <w:bCs/>
                <w:sz w:val="16"/>
                <w:szCs w:val="16"/>
              </w:rPr>
              <w:t>38</w:t>
            </w:r>
          </w:p>
        </w:tc>
        <w:tc>
          <w:tcPr>
            <w:tcW w:w="900" w:type="dxa"/>
            <w:shd w:val="clear" w:color="auto" w:fill="D9D9D9" w:themeFill="background1" w:themeFillShade="D9"/>
            <w:vAlign w:val="center"/>
          </w:tcPr>
          <w:p w:rsidR="001C759E" w:rsidRDefault="001C759E" w:rsidP="001C759E">
            <w:pPr>
              <w:rPr>
                <w:rFonts w:ascii="Arial" w:eastAsia="Calibri" w:hAnsi="Arial" w:cs="Arial"/>
                <w:bCs/>
                <w:sz w:val="16"/>
                <w:szCs w:val="16"/>
              </w:rPr>
            </w:pPr>
            <w:r>
              <w:rPr>
                <w:rFonts w:ascii="Arial" w:eastAsia="Calibri" w:hAnsi="Arial" w:cs="Arial"/>
                <w:bCs/>
                <w:sz w:val="16"/>
                <w:szCs w:val="16"/>
              </w:rPr>
              <w:t>.74</w:t>
            </w:r>
          </w:p>
        </w:tc>
        <w:tc>
          <w:tcPr>
            <w:tcW w:w="807" w:type="dxa"/>
            <w:shd w:val="clear" w:color="auto" w:fill="D9D9D9" w:themeFill="background1" w:themeFillShade="D9"/>
            <w:vAlign w:val="center"/>
          </w:tcPr>
          <w:p w:rsidR="001C759E" w:rsidRDefault="001C759E" w:rsidP="001C759E">
            <w:pPr>
              <w:rPr>
                <w:rFonts w:ascii="Arial" w:eastAsia="Calibri" w:hAnsi="Arial" w:cs="Arial"/>
                <w:bCs/>
                <w:sz w:val="16"/>
                <w:szCs w:val="16"/>
              </w:rPr>
            </w:pPr>
            <w:r>
              <w:rPr>
                <w:rFonts w:ascii="Arial" w:eastAsia="Calibri" w:hAnsi="Arial" w:cs="Arial"/>
                <w:bCs/>
                <w:sz w:val="16"/>
                <w:szCs w:val="16"/>
              </w:rPr>
              <w:t>24</w:t>
            </w:r>
          </w:p>
        </w:tc>
        <w:tc>
          <w:tcPr>
            <w:tcW w:w="900" w:type="dxa"/>
            <w:shd w:val="clear" w:color="auto" w:fill="D9D9D9" w:themeFill="background1" w:themeFillShade="D9"/>
            <w:vAlign w:val="center"/>
          </w:tcPr>
          <w:p w:rsidR="001C759E" w:rsidRDefault="001C759E" w:rsidP="001C759E">
            <w:pPr>
              <w:rPr>
                <w:rFonts w:ascii="Arial" w:eastAsia="Calibri" w:hAnsi="Arial" w:cs="Arial"/>
                <w:bCs/>
                <w:sz w:val="16"/>
                <w:szCs w:val="16"/>
              </w:rPr>
            </w:pPr>
            <w:r>
              <w:rPr>
                <w:rFonts w:ascii="Arial" w:eastAsia="Calibri" w:hAnsi="Arial" w:cs="Arial"/>
                <w:bCs/>
                <w:sz w:val="16"/>
                <w:szCs w:val="16"/>
              </w:rPr>
              <w:t>.47</w:t>
            </w:r>
          </w:p>
        </w:tc>
        <w:tc>
          <w:tcPr>
            <w:tcW w:w="1080" w:type="dxa"/>
            <w:shd w:val="clear" w:color="auto" w:fill="D9D9D9" w:themeFill="background1" w:themeFillShade="D9"/>
          </w:tcPr>
          <w:p w:rsidR="001C759E" w:rsidRDefault="001C759E" w:rsidP="001C759E">
            <w:pPr>
              <w:rPr>
                <w:rFonts w:ascii="Arial" w:eastAsia="Calibri" w:hAnsi="Arial" w:cs="Arial"/>
                <w:bCs/>
                <w:sz w:val="16"/>
                <w:szCs w:val="16"/>
              </w:rPr>
            </w:pPr>
            <w:r>
              <w:rPr>
                <w:rFonts w:ascii="Arial" w:eastAsia="Calibri" w:hAnsi="Arial" w:cs="Arial"/>
                <w:bCs/>
                <w:sz w:val="16"/>
                <w:szCs w:val="16"/>
              </w:rPr>
              <w:t>655</w:t>
            </w:r>
          </w:p>
        </w:tc>
        <w:tc>
          <w:tcPr>
            <w:tcW w:w="900" w:type="dxa"/>
            <w:shd w:val="clear" w:color="auto" w:fill="D9D9D9" w:themeFill="background1" w:themeFillShade="D9"/>
            <w:vAlign w:val="center"/>
          </w:tcPr>
          <w:p w:rsidR="001C759E" w:rsidRDefault="001C759E" w:rsidP="001C759E">
            <w:pPr>
              <w:rPr>
                <w:rFonts w:ascii="Arial" w:eastAsia="Calibri" w:hAnsi="Arial" w:cs="Arial"/>
                <w:bCs/>
                <w:sz w:val="16"/>
                <w:szCs w:val="16"/>
              </w:rPr>
            </w:pPr>
            <w:r>
              <w:rPr>
                <w:rFonts w:ascii="Arial" w:eastAsia="Calibri" w:hAnsi="Arial" w:cs="Arial"/>
                <w:bCs/>
                <w:sz w:val="16"/>
                <w:szCs w:val="16"/>
              </w:rPr>
              <w:t>12.72</w:t>
            </w:r>
          </w:p>
        </w:tc>
      </w:tr>
      <w:tr w:rsidR="001C759E" w:rsidRPr="004237D6" w:rsidTr="00294583">
        <w:trPr>
          <w:trHeight w:hRule="exact" w:val="144"/>
          <w:jc w:val="center"/>
        </w:trPr>
        <w:tc>
          <w:tcPr>
            <w:tcW w:w="1077" w:type="dxa"/>
            <w:shd w:val="clear" w:color="auto" w:fill="0D0D0D" w:themeFill="text1" w:themeFillTint="F2"/>
            <w:vAlign w:val="center"/>
          </w:tcPr>
          <w:p w:rsidR="001C759E" w:rsidRPr="009F53D4" w:rsidRDefault="001C759E" w:rsidP="001C759E">
            <w:pPr>
              <w:rPr>
                <w:rFonts w:ascii="Arial" w:eastAsia="Calibri" w:hAnsi="Arial" w:cs="Arial"/>
                <w:b/>
                <w:bCs/>
                <w:sz w:val="14"/>
                <w:szCs w:val="16"/>
              </w:rPr>
            </w:pPr>
          </w:p>
        </w:tc>
        <w:tc>
          <w:tcPr>
            <w:tcW w:w="990" w:type="dxa"/>
            <w:shd w:val="clear" w:color="auto" w:fill="0D0D0D" w:themeFill="text1" w:themeFillTint="F2"/>
          </w:tcPr>
          <w:p w:rsidR="001C759E" w:rsidRPr="00BC02F8" w:rsidRDefault="001C759E" w:rsidP="001C759E">
            <w:pPr>
              <w:rPr>
                <w:rFonts w:ascii="Arial" w:eastAsia="Calibri" w:hAnsi="Arial" w:cs="Arial"/>
                <w:bCs/>
                <w:sz w:val="16"/>
                <w:szCs w:val="16"/>
              </w:rPr>
            </w:pPr>
          </w:p>
        </w:tc>
        <w:tc>
          <w:tcPr>
            <w:tcW w:w="900" w:type="dxa"/>
            <w:shd w:val="clear" w:color="auto" w:fill="0D0D0D" w:themeFill="text1" w:themeFillTint="F2"/>
            <w:vAlign w:val="center"/>
          </w:tcPr>
          <w:p w:rsidR="001C759E" w:rsidRDefault="001C759E" w:rsidP="001C759E">
            <w:pPr>
              <w:rPr>
                <w:rFonts w:ascii="Arial" w:eastAsia="Calibri" w:hAnsi="Arial" w:cs="Arial"/>
                <w:bCs/>
                <w:sz w:val="16"/>
                <w:szCs w:val="16"/>
              </w:rPr>
            </w:pPr>
          </w:p>
        </w:tc>
        <w:tc>
          <w:tcPr>
            <w:tcW w:w="900" w:type="dxa"/>
            <w:shd w:val="clear" w:color="auto" w:fill="0D0D0D" w:themeFill="text1" w:themeFillTint="F2"/>
            <w:vAlign w:val="center"/>
          </w:tcPr>
          <w:p w:rsidR="001C759E" w:rsidRDefault="001C759E" w:rsidP="001C759E">
            <w:pPr>
              <w:rPr>
                <w:rFonts w:ascii="Arial" w:eastAsia="Calibri" w:hAnsi="Arial" w:cs="Arial"/>
                <w:bCs/>
                <w:sz w:val="16"/>
                <w:szCs w:val="16"/>
              </w:rPr>
            </w:pPr>
          </w:p>
        </w:tc>
        <w:tc>
          <w:tcPr>
            <w:tcW w:w="813" w:type="dxa"/>
            <w:shd w:val="clear" w:color="auto" w:fill="0D0D0D" w:themeFill="text1" w:themeFillTint="F2"/>
            <w:vAlign w:val="center"/>
          </w:tcPr>
          <w:p w:rsidR="001C759E" w:rsidRDefault="001C759E" w:rsidP="001C759E">
            <w:pPr>
              <w:rPr>
                <w:rFonts w:ascii="Arial" w:eastAsia="Calibri" w:hAnsi="Arial" w:cs="Arial"/>
                <w:bCs/>
                <w:sz w:val="16"/>
                <w:szCs w:val="16"/>
              </w:rPr>
            </w:pPr>
          </w:p>
        </w:tc>
        <w:tc>
          <w:tcPr>
            <w:tcW w:w="900" w:type="dxa"/>
            <w:shd w:val="clear" w:color="auto" w:fill="0D0D0D" w:themeFill="text1" w:themeFillTint="F2"/>
            <w:vAlign w:val="center"/>
          </w:tcPr>
          <w:p w:rsidR="001C759E" w:rsidRDefault="001C759E" w:rsidP="001C759E">
            <w:pPr>
              <w:rPr>
                <w:rFonts w:ascii="Arial" w:eastAsia="Calibri" w:hAnsi="Arial" w:cs="Arial"/>
                <w:bCs/>
                <w:sz w:val="16"/>
                <w:szCs w:val="16"/>
              </w:rPr>
            </w:pPr>
          </w:p>
        </w:tc>
        <w:tc>
          <w:tcPr>
            <w:tcW w:w="807" w:type="dxa"/>
            <w:shd w:val="clear" w:color="auto" w:fill="0D0D0D" w:themeFill="text1" w:themeFillTint="F2"/>
            <w:vAlign w:val="center"/>
          </w:tcPr>
          <w:p w:rsidR="001C759E" w:rsidRDefault="001C759E" w:rsidP="001C759E">
            <w:pPr>
              <w:rPr>
                <w:rFonts w:ascii="Arial" w:eastAsia="Calibri" w:hAnsi="Arial" w:cs="Arial"/>
                <w:bCs/>
                <w:sz w:val="16"/>
                <w:szCs w:val="16"/>
              </w:rPr>
            </w:pPr>
          </w:p>
        </w:tc>
        <w:tc>
          <w:tcPr>
            <w:tcW w:w="900" w:type="dxa"/>
            <w:shd w:val="clear" w:color="auto" w:fill="0D0D0D" w:themeFill="text1" w:themeFillTint="F2"/>
            <w:vAlign w:val="center"/>
          </w:tcPr>
          <w:p w:rsidR="001C759E" w:rsidRDefault="001C759E" w:rsidP="001C759E">
            <w:pPr>
              <w:rPr>
                <w:rFonts w:ascii="Arial" w:eastAsia="Calibri" w:hAnsi="Arial" w:cs="Arial"/>
                <w:bCs/>
                <w:sz w:val="16"/>
                <w:szCs w:val="16"/>
              </w:rPr>
            </w:pPr>
          </w:p>
        </w:tc>
        <w:tc>
          <w:tcPr>
            <w:tcW w:w="1080" w:type="dxa"/>
            <w:shd w:val="clear" w:color="auto" w:fill="0D0D0D" w:themeFill="text1" w:themeFillTint="F2"/>
          </w:tcPr>
          <w:p w:rsidR="001C759E" w:rsidRDefault="001C759E" w:rsidP="001C759E">
            <w:pPr>
              <w:rPr>
                <w:rFonts w:ascii="Arial" w:eastAsia="Calibri" w:hAnsi="Arial" w:cs="Arial"/>
                <w:bCs/>
                <w:sz w:val="16"/>
                <w:szCs w:val="16"/>
              </w:rPr>
            </w:pPr>
          </w:p>
        </w:tc>
        <w:tc>
          <w:tcPr>
            <w:tcW w:w="900" w:type="dxa"/>
            <w:shd w:val="clear" w:color="auto" w:fill="0D0D0D" w:themeFill="text1" w:themeFillTint="F2"/>
            <w:vAlign w:val="center"/>
          </w:tcPr>
          <w:p w:rsidR="001C759E" w:rsidRDefault="001C759E" w:rsidP="001C759E">
            <w:pPr>
              <w:rPr>
                <w:rFonts w:ascii="Arial" w:eastAsia="Calibri" w:hAnsi="Arial" w:cs="Arial"/>
                <w:bCs/>
                <w:sz w:val="16"/>
                <w:szCs w:val="16"/>
              </w:rPr>
            </w:pPr>
          </w:p>
        </w:tc>
      </w:tr>
      <w:tr w:rsidR="001C759E" w:rsidRPr="004237D6" w:rsidTr="00294583">
        <w:trPr>
          <w:trHeight w:hRule="exact" w:val="360"/>
          <w:jc w:val="center"/>
        </w:trPr>
        <w:tc>
          <w:tcPr>
            <w:tcW w:w="1077" w:type="dxa"/>
            <w:shd w:val="clear" w:color="auto" w:fill="BDD6EE" w:themeFill="accent5" w:themeFillTint="66"/>
            <w:vAlign w:val="center"/>
          </w:tcPr>
          <w:p w:rsidR="001C759E" w:rsidRPr="009F53D4" w:rsidRDefault="001C759E" w:rsidP="001C759E">
            <w:pPr>
              <w:rPr>
                <w:rFonts w:ascii="Arial" w:eastAsia="Calibri" w:hAnsi="Arial" w:cs="Arial"/>
                <w:b/>
                <w:bCs/>
                <w:sz w:val="14"/>
                <w:szCs w:val="16"/>
              </w:rPr>
            </w:pPr>
            <w:r w:rsidRPr="009F53D4">
              <w:rPr>
                <w:rFonts w:ascii="Arial" w:eastAsia="Calibri" w:hAnsi="Arial" w:cs="Arial"/>
                <w:b/>
                <w:bCs/>
                <w:sz w:val="14"/>
                <w:szCs w:val="16"/>
              </w:rPr>
              <w:t>FY20 FR</w:t>
            </w:r>
          </w:p>
        </w:tc>
        <w:tc>
          <w:tcPr>
            <w:tcW w:w="990" w:type="dxa"/>
          </w:tcPr>
          <w:p w:rsidR="001C759E" w:rsidRPr="00294583" w:rsidRDefault="00BD6411" w:rsidP="001C759E">
            <w:pPr>
              <w:rPr>
                <w:rFonts w:ascii="Arial" w:eastAsia="Calibri" w:hAnsi="Arial" w:cs="Arial"/>
                <w:bCs/>
                <w:sz w:val="16"/>
                <w:szCs w:val="16"/>
              </w:rPr>
            </w:pPr>
            <w:r>
              <w:rPr>
                <w:rFonts w:ascii="Arial" w:eastAsia="Calibri" w:hAnsi="Arial" w:cs="Arial"/>
                <w:bCs/>
                <w:sz w:val="16"/>
                <w:szCs w:val="16"/>
              </w:rPr>
              <w:t>3,173,832</w:t>
            </w:r>
          </w:p>
        </w:tc>
        <w:tc>
          <w:tcPr>
            <w:tcW w:w="900" w:type="dxa"/>
            <w:shd w:val="clear" w:color="auto" w:fill="auto"/>
            <w:vAlign w:val="center"/>
          </w:tcPr>
          <w:p w:rsidR="001C759E" w:rsidRPr="00294583" w:rsidRDefault="001C759E" w:rsidP="001C759E">
            <w:pPr>
              <w:rPr>
                <w:rFonts w:ascii="Arial" w:eastAsia="Calibri" w:hAnsi="Arial" w:cs="Arial"/>
                <w:bCs/>
                <w:sz w:val="16"/>
                <w:szCs w:val="16"/>
              </w:rPr>
            </w:pPr>
            <w:r w:rsidRPr="00294583">
              <w:rPr>
                <w:rFonts w:ascii="Arial" w:eastAsia="Calibri" w:hAnsi="Arial" w:cs="Arial"/>
                <w:bCs/>
                <w:sz w:val="16"/>
                <w:szCs w:val="16"/>
              </w:rPr>
              <w:t>0</w:t>
            </w:r>
          </w:p>
        </w:tc>
        <w:tc>
          <w:tcPr>
            <w:tcW w:w="900" w:type="dxa"/>
            <w:shd w:val="clear" w:color="auto" w:fill="auto"/>
            <w:vAlign w:val="center"/>
          </w:tcPr>
          <w:p w:rsidR="001C759E" w:rsidRPr="00294583" w:rsidRDefault="001C759E" w:rsidP="001C759E">
            <w:pPr>
              <w:rPr>
                <w:rFonts w:ascii="Arial" w:eastAsia="Calibri" w:hAnsi="Arial" w:cs="Arial"/>
                <w:bCs/>
                <w:sz w:val="16"/>
                <w:szCs w:val="16"/>
              </w:rPr>
            </w:pPr>
            <w:r w:rsidRPr="00294583">
              <w:rPr>
                <w:rFonts w:ascii="Arial" w:eastAsia="Calibri" w:hAnsi="Arial" w:cs="Arial"/>
                <w:bCs/>
                <w:sz w:val="16"/>
                <w:szCs w:val="16"/>
              </w:rPr>
              <w:t>0</w:t>
            </w:r>
          </w:p>
        </w:tc>
        <w:tc>
          <w:tcPr>
            <w:tcW w:w="813" w:type="dxa"/>
            <w:shd w:val="clear" w:color="auto" w:fill="auto"/>
            <w:vAlign w:val="center"/>
          </w:tcPr>
          <w:p w:rsidR="001C759E" w:rsidRPr="00E34427" w:rsidRDefault="001C759E" w:rsidP="001C759E">
            <w:pPr>
              <w:rPr>
                <w:rFonts w:ascii="Arial" w:eastAsia="Calibri" w:hAnsi="Arial" w:cs="Arial"/>
                <w:bCs/>
                <w:sz w:val="16"/>
                <w:szCs w:val="16"/>
              </w:rPr>
            </w:pPr>
            <w:r>
              <w:rPr>
                <w:rFonts w:ascii="Arial" w:eastAsia="Calibri" w:hAnsi="Arial" w:cs="Arial"/>
                <w:bCs/>
                <w:sz w:val="16"/>
                <w:szCs w:val="16"/>
              </w:rPr>
              <w:t>30</w:t>
            </w:r>
          </w:p>
        </w:tc>
        <w:tc>
          <w:tcPr>
            <w:tcW w:w="900" w:type="dxa"/>
            <w:shd w:val="clear" w:color="auto" w:fill="auto"/>
            <w:vAlign w:val="center"/>
          </w:tcPr>
          <w:p w:rsidR="001C759E" w:rsidRPr="004237D6" w:rsidRDefault="00BD6411" w:rsidP="001C759E">
            <w:pPr>
              <w:rPr>
                <w:rFonts w:ascii="Arial" w:eastAsia="Calibri" w:hAnsi="Arial" w:cs="Arial"/>
                <w:bCs/>
                <w:sz w:val="16"/>
                <w:szCs w:val="16"/>
              </w:rPr>
            </w:pPr>
            <w:r>
              <w:rPr>
                <w:rFonts w:ascii="Arial" w:eastAsia="Calibri" w:hAnsi="Arial" w:cs="Arial"/>
                <w:bCs/>
                <w:sz w:val="16"/>
                <w:szCs w:val="16"/>
              </w:rPr>
              <w:t>.94</w:t>
            </w:r>
          </w:p>
        </w:tc>
        <w:tc>
          <w:tcPr>
            <w:tcW w:w="807" w:type="dxa"/>
            <w:shd w:val="clear" w:color="auto" w:fill="auto"/>
            <w:vAlign w:val="center"/>
          </w:tcPr>
          <w:p w:rsidR="001C759E" w:rsidRPr="004237D6" w:rsidRDefault="008E4619" w:rsidP="001C759E">
            <w:pPr>
              <w:rPr>
                <w:rFonts w:ascii="Arial" w:eastAsia="Calibri" w:hAnsi="Arial" w:cs="Arial"/>
                <w:bCs/>
                <w:sz w:val="16"/>
                <w:szCs w:val="16"/>
              </w:rPr>
            </w:pPr>
            <w:r>
              <w:rPr>
                <w:rFonts w:ascii="Arial" w:eastAsia="Calibri" w:hAnsi="Arial" w:cs="Arial"/>
                <w:bCs/>
                <w:sz w:val="16"/>
                <w:szCs w:val="16"/>
              </w:rPr>
              <w:t>19</w:t>
            </w:r>
          </w:p>
        </w:tc>
        <w:tc>
          <w:tcPr>
            <w:tcW w:w="900" w:type="dxa"/>
            <w:vAlign w:val="center"/>
          </w:tcPr>
          <w:p w:rsidR="001C759E" w:rsidRPr="004237D6" w:rsidRDefault="008E4619" w:rsidP="001C759E">
            <w:pPr>
              <w:rPr>
                <w:rFonts w:ascii="Arial" w:eastAsia="Calibri" w:hAnsi="Arial" w:cs="Arial"/>
                <w:bCs/>
                <w:sz w:val="16"/>
                <w:szCs w:val="16"/>
              </w:rPr>
            </w:pPr>
            <w:r>
              <w:rPr>
                <w:rFonts w:ascii="Arial" w:eastAsia="Calibri" w:hAnsi="Arial" w:cs="Arial"/>
                <w:bCs/>
                <w:sz w:val="16"/>
                <w:szCs w:val="16"/>
              </w:rPr>
              <w:t>.59</w:t>
            </w:r>
          </w:p>
        </w:tc>
        <w:tc>
          <w:tcPr>
            <w:tcW w:w="1080" w:type="dxa"/>
          </w:tcPr>
          <w:p w:rsidR="001C759E" w:rsidRPr="004237D6" w:rsidRDefault="002D0DDC" w:rsidP="001C759E">
            <w:pPr>
              <w:rPr>
                <w:rFonts w:ascii="Arial" w:eastAsia="Calibri" w:hAnsi="Arial" w:cs="Arial"/>
                <w:bCs/>
                <w:sz w:val="16"/>
                <w:szCs w:val="16"/>
              </w:rPr>
            </w:pPr>
            <w:r>
              <w:rPr>
                <w:rFonts w:ascii="Arial" w:eastAsia="Calibri" w:hAnsi="Arial" w:cs="Arial"/>
                <w:bCs/>
                <w:sz w:val="16"/>
                <w:szCs w:val="16"/>
              </w:rPr>
              <w:t>445</w:t>
            </w:r>
          </w:p>
        </w:tc>
        <w:tc>
          <w:tcPr>
            <w:tcW w:w="900" w:type="dxa"/>
            <w:shd w:val="clear" w:color="auto" w:fill="auto"/>
            <w:vAlign w:val="center"/>
          </w:tcPr>
          <w:p w:rsidR="001C759E" w:rsidRPr="004237D6" w:rsidRDefault="002D0DDC" w:rsidP="001C759E">
            <w:pPr>
              <w:rPr>
                <w:rFonts w:ascii="Arial" w:eastAsia="Calibri" w:hAnsi="Arial" w:cs="Arial"/>
                <w:bCs/>
                <w:sz w:val="16"/>
                <w:szCs w:val="16"/>
              </w:rPr>
            </w:pPr>
            <w:r>
              <w:rPr>
                <w:rFonts w:ascii="Arial" w:eastAsia="Calibri" w:hAnsi="Arial" w:cs="Arial"/>
                <w:bCs/>
                <w:sz w:val="16"/>
                <w:szCs w:val="16"/>
              </w:rPr>
              <w:t>14.0</w:t>
            </w:r>
          </w:p>
        </w:tc>
      </w:tr>
      <w:tr w:rsidR="001C759E" w:rsidRPr="004237D6" w:rsidTr="00294583">
        <w:trPr>
          <w:trHeight w:hRule="exact" w:val="360"/>
          <w:jc w:val="center"/>
        </w:trPr>
        <w:tc>
          <w:tcPr>
            <w:tcW w:w="1077" w:type="dxa"/>
            <w:shd w:val="clear" w:color="auto" w:fill="BDD6EE" w:themeFill="accent5" w:themeFillTint="66"/>
            <w:vAlign w:val="center"/>
          </w:tcPr>
          <w:p w:rsidR="001C759E" w:rsidRPr="009F53D4" w:rsidRDefault="001C759E" w:rsidP="001C759E">
            <w:pPr>
              <w:rPr>
                <w:rFonts w:ascii="Arial" w:eastAsia="Calibri" w:hAnsi="Arial" w:cs="Arial"/>
                <w:b/>
                <w:bCs/>
                <w:sz w:val="14"/>
                <w:szCs w:val="16"/>
              </w:rPr>
            </w:pPr>
            <w:r w:rsidRPr="009F53D4">
              <w:rPr>
                <w:rFonts w:ascii="Arial" w:eastAsia="Calibri" w:hAnsi="Arial" w:cs="Arial"/>
                <w:b/>
                <w:bCs/>
                <w:sz w:val="14"/>
                <w:szCs w:val="16"/>
              </w:rPr>
              <w:t>FY20 DR</w:t>
            </w:r>
          </w:p>
        </w:tc>
        <w:tc>
          <w:tcPr>
            <w:tcW w:w="990" w:type="dxa"/>
          </w:tcPr>
          <w:p w:rsidR="001C759E" w:rsidRPr="00294583" w:rsidRDefault="001C759E" w:rsidP="00BD6411">
            <w:pPr>
              <w:rPr>
                <w:rFonts w:ascii="Arial" w:eastAsia="Calibri" w:hAnsi="Arial" w:cs="Arial"/>
                <w:bCs/>
                <w:sz w:val="16"/>
                <w:szCs w:val="16"/>
              </w:rPr>
            </w:pPr>
            <w:r w:rsidRPr="00294583">
              <w:rPr>
                <w:rFonts w:ascii="Arial" w:eastAsia="Calibri" w:hAnsi="Arial" w:cs="Arial"/>
                <w:bCs/>
                <w:sz w:val="16"/>
                <w:szCs w:val="16"/>
              </w:rPr>
              <w:t>1,</w:t>
            </w:r>
            <w:r w:rsidR="00BD6411">
              <w:rPr>
                <w:rFonts w:ascii="Arial" w:eastAsia="Calibri" w:hAnsi="Arial" w:cs="Arial"/>
                <w:bCs/>
                <w:sz w:val="16"/>
                <w:szCs w:val="16"/>
              </w:rPr>
              <w:t>364</w:t>
            </w:r>
            <w:r w:rsidRPr="00294583">
              <w:rPr>
                <w:rFonts w:ascii="Arial" w:eastAsia="Calibri" w:hAnsi="Arial" w:cs="Arial"/>
                <w:bCs/>
                <w:sz w:val="16"/>
                <w:szCs w:val="16"/>
              </w:rPr>
              <w:t>,</w:t>
            </w:r>
            <w:r w:rsidR="00BD6411">
              <w:rPr>
                <w:rFonts w:ascii="Arial" w:eastAsia="Calibri" w:hAnsi="Arial" w:cs="Arial"/>
                <w:bCs/>
                <w:sz w:val="16"/>
                <w:szCs w:val="16"/>
              </w:rPr>
              <w:t>529</w:t>
            </w:r>
          </w:p>
        </w:tc>
        <w:tc>
          <w:tcPr>
            <w:tcW w:w="900" w:type="dxa"/>
            <w:shd w:val="clear" w:color="auto" w:fill="auto"/>
            <w:vAlign w:val="center"/>
          </w:tcPr>
          <w:p w:rsidR="001C759E" w:rsidRPr="00294583" w:rsidRDefault="001C759E" w:rsidP="001C759E">
            <w:pPr>
              <w:rPr>
                <w:rFonts w:ascii="Arial" w:eastAsia="Calibri" w:hAnsi="Arial" w:cs="Arial"/>
                <w:bCs/>
                <w:sz w:val="16"/>
                <w:szCs w:val="16"/>
              </w:rPr>
            </w:pPr>
            <w:r w:rsidRPr="00294583">
              <w:rPr>
                <w:rFonts w:ascii="Arial" w:eastAsia="Calibri" w:hAnsi="Arial" w:cs="Arial"/>
                <w:bCs/>
                <w:sz w:val="16"/>
                <w:szCs w:val="16"/>
              </w:rPr>
              <w:t>0</w:t>
            </w:r>
          </w:p>
        </w:tc>
        <w:tc>
          <w:tcPr>
            <w:tcW w:w="900" w:type="dxa"/>
            <w:shd w:val="clear" w:color="auto" w:fill="auto"/>
            <w:vAlign w:val="center"/>
          </w:tcPr>
          <w:p w:rsidR="001C759E" w:rsidRPr="00294583" w:rsidRDefault="001C759E" w:rsidP="001C759E">
            <w:pPr>
              <w:rPr>
                <w:rFonts w:ascii="Arial" w:eastAsia="Calibri" w:hAnsi="Arial" w:cs="Arial"/>
                <w:bCs/>
                <w:sz w:val="16"/>
                <w:szCs w:val="16"/>
              </w:rPr>
            </w:pPr>
            <w:r w:rsidRPr="00294583">
              <w:rPr>
                <w:rFonts w:ascii="Arial" w:eastAsia="Calibri" w:hAnsi="Arial" w:cs="Arial"/>
                <w:bCs/>
                <w:sz w:val="16"/>
                <w:szCs w:val="16"/>
              </w:rPr>
              <w:t>0</w:t>
            </w:r>
          </w:p>
        </w:tc>
        <w:tc>
          <w:tcPr>
            <w:tcW w:w="813" w:type="dxa"/>
            <w:shd w:val="clear" w:color="auto" w:fill="auto"/>
            <w:vAlign w:val="center"/>
          </w:tcPr>
          <w:p w:rsidR="001C759E" w:rsidRPr="00E34427" w:rsidRDefault="001C759E" w:rsidP="001C759E">
            <w:pPr>
              <w:rPr>
                <w:rFonts w:ascii="Arial" w:eastAsia="Calibri" w:hAnsi="Arial" w:cs="Arial"/>
                <w:bCs/>
                <w:sz w:val="16"/>
                <w:szCs w:val="16"/>
              </w:rPr>
            </w:pPr>
            <w:r>
              <w:rPr>
                <w:rFonts w:ascii="Arial" w:eastAsia="Calibri" w:hAnsi="Arial" w:cs="Arial"/>
                <w:bCs/>
                <w:sz w:val="16"/>
                <w:szCs w:val="16"/>
              </w:rPr>
              <w:t>2</w:t>
            </w:r>
          </w:p>
        </w:tc>
        <w:tc>
          <w:tcPr>
            <w:tcW w:w="900" w:type="dxa"/>
            <w:shd w:val="clear" w:color="auto" w:fill="auto"/>
            <w:vAlign w:val="center"/>
          </w:tcPr>
          <w:p w:rsidR="001C759E" w:rsidRPr="004237D6" w:rsidRDefault="00BD6411" w:rsidP="001C759E">
            <w:pPr>
              <w:rPr>
                <w:rFonts w:ascii="Arial" w:eastAsia="Calibri" w:hAnsi="Arial" w:cs="Arial"/>
                <w:bCs/>
                <w:sz w:val="16"/>
                <w:szCs w:val="16"/>
              </w:rPr>
            </w:pPr>
            <w:r>
              <w:rPr>
                <w:rFonts w:ascii="Arial" w:eastAsia="Calibri" w:hAnsi="Arial" w:cs="Arial"/>
                <w:bCs/>
                <w:sz w:val="16"/>
                <w:szCs w:val="16"/>
              </w:rPr>
              <w:t>.14</w:t>
            </w:r>
          </w:p>
        </w:tc>
        <w:tc>
          <w:tcPr>
            <w:tcW w:w="807" w:type="dxa"/>
            <w:shd w:val="clear" w:color="auto" w:fill="auto"/>
            <w:vAlign w:val="center"/>
          </w:tcPr>
          <w:p w:rsidR="001C759E" w:rsidRPr="004237D6" w:rsidRDefault="008E4619" w:rsidP="001C759E">
            <w:pPr>
              <w:rPr>
                <w:rFonts w:ascii="Arial" w:eastAsia="Calibri" w:hAnsi="Arial" w:cs="Arial"/>
                <w:bCs/>
                <w:sz w:val="16"/>
                <w:szCs w:val="16"/>
              </w:rPr>
            </w:pPr>
            <w:r>
              <w:rPr>
                <w:rFonts w:ascii="Arial" w:eastAsia="Calibri" w:hAnsi="Arial" w:cs="Arial"/>
                <w:bCs/>
                <w:sz w:val="16"/>
                <w:szCs w:val="16"/>
              </w:rPr>
              <w:t>3</w:t>
            </w:r>
          </w:p>
        </w:tc>
        <w:tc>
          <w:tcPr>
            <w:tcW w:w="900" w:type="dxa"/>
            <w:vAlign w:val="center"/>
          </w:tcPr>
          <w:p w:rsidR="001C759E" w:rsidRPr="004237D6" w:rsidRDefault="008E4619" w:rsidP="001C759E">
            <w:pPr>
              <w:rPr>
                <w:rFonts w:ascii="Arial" w:eastAsia="Calibri" w:hAnsi="Arial" w:cs="Arial"/>
                <w:bCs/>
                <w:sz w:val="16"/>
                <w:szCs w:val="16"/>
              </w:rPr>
            </w:pPr>
            <w:r>
              <w:rPr>
                <w:rFonts w:ascii="Arial" w:eastAsia="Calibri" w:hAnsi="Arial" w:cs="Arial"/>
                <w:bCs/>
                <w:sz w:val="16"/>
                <w:szCs w:val="16"/>
              </w:rPr>
              <w:t>.21</w:t>
            </w:r>
          </w:p>
        </w:tc>
        <w:tc>
          <w:tcPr>
            <w:tcW w:w="1080" w:type="dxa"/>
          </w:tcPr>
          <w:p w:rsidR="001C759E" w:rsidRPr="004237D6" w:rsidRDefault="002D0DDC" w:rsidP="001C759E">
            <w:pPr>
              <w:rPr>
                <w:rFonts w:ascii="Arial" w:eastAsia="Calibri" w:hAnsi="Arial" w:cs="Arial"/>
                <w:bCs/>
                <w:sz w:val="16"/>
                <w:szCs w:val="16"/>
              </w:rPr>
            </w:pPr>
            <w:r>
              <w:rPr>
                <w:rFonts w:ascii="Arial" w:eastAsia="Calibri" w:hAnsi="Arial" w:cs="Arial"/>
                <w:bCs/>
                <w:sz w:val="16"/>
                <w:szCs w:val="16"/>
              </w:rPr>
              <w:t>84</w:t>
            </w:r>
          </w:p>
        </w:tc>
        <w:tc>
          <w:tcPr>
            <w:tcW w:w="900" w:type="dxa"/>
            <w:shd w:val="clear" w:color="auto" w:fill="auto"/>
            <w:vAlign w:val="center"/>
          </w:tcPr>
          <w:p w:rsidR="001C759E" w:rsidRPr="004237D6" w:rsidRDefault="002D0DDC" w:rsidP="001C759E">
            <w:pPr>
              <w:rPr>
                <w:rFonts w:ascii="Arial" w:eastAsia="Calibri" w:hAnsi="Arial" w:cs="Arial"/>
                <w:bCs/>
                <w:sz w:val="16"/>
                <w:szCs w:val="16"/>
              </w:rPr>
            </w:pPr>
            <w:r>
              <w:rPr>
                <w:rFonts w:ascii="Arial" w:eastAsia="Calibri" w:hAnsi="Arial" w:cs="Arial"/>
                <w:bCs/>
                <w:sz w:val="16"/>
                <w:szCs w:val="16"/>
              </w:rPr>
              <w:t>6.15</w:t>
            </w:r>
          </w:p>
        </w:tc>
      </w:tr>
      <w:tr w:rsidR="001C759E" w:rsidRPr="004237D6" w:rsidTr="00294583">
        <w:trPr>
          <w:trHeight w:hRule="exact" w:val="216"/>
          <w:jc w:val="center"/>
        </w:trPr>
        <w:tc>
          <w:tcPr>
            <w:tcW w:w="1077" w:type="dxa"/>
            <w:shd w:val="clear" w:color="auto" w:fill="BDD6EE" w:themeFill="accent5" w:themeFillTint="66"/>
            <w:vAlign w:val="center"/>
          </w:tcPr>
          <w:p w:rsidR="001C759E" w:rsidRPr="009F53D4" w:rsidRDefault="008E4619" w:rsidP="008E4619">
            <w:pPr>
              <w:rPr>
                <w:rFonts w:ascii="Arial" w:eastAsia="Calibri" w:hAnsi="Arial" w:cs="Arial"/>
                <w:b/>
                <w:bCs/>
                <w:sz w:val="14"/>
                <w:szCs w:val="16"/>
              </w:rPr>
            </w:pPr>
            <w:r>
              <w:rPr>
                <w:rFonts w:ascii="Arial" w:eastAsia="Calibri" w:hAnsi="Arial" w:cs="Arial"/>
                <w:b/>
                <w:bCs/>
                <w:sz w:val="14"/>
                <w:szCs w:val="16"/>
              </w:rPr>
              <w:t>TOTAL</w:t>
            </w:r>
          </w:p>
        </w:tc>
        <w:tc>
          <w:tcPr>
            <w:tcW w:w="990" w:type="dxa"/>
            <w:shd w:val="clear" w:color="auto" w:fill="D9D9D9" w:themeFill="background1" w:themeFillShade="D9"/>
          </w:tcPr>
          <w:p w:rsidR="001C759E" w:rsidRDefault="008E4619" w:rsidP="001C759E">
            <w:pPr>
              <w:rPr>
                <w:rFonts w:ascii="Arial" w:eastAsia="Calibri" w:hAnsi="Arial" w:cs="Arial"/>
                <w:bCs/>
                <w:sz w:val="16"/>
                <w:szCs w:val="16"/>
              </w:rPr>
            </w:pPr>
            <w:r>
              <w:rPr>
                <w:rFonts w:ascii="Arial" w:eastAsia="Calibri" w:hAnsi="Arial" w:cs="Arial"/>
                <w:bCs/>
                <w:sz w:val="16"/>
                <w:szCs w:val="16"/>
              </w:rPr>
              <w:t>4,538,361</w:t>
            </w:r>
          </w:p>
        </w:tc>
        <w:tc>
          <w:tcPr>
            <w:tcW w:w="900" w:type="dxa"/>
            <w:shd w:val="clear" w:color="auto" w:fill="D9D9D9" w:themeFill="background1" w:themeFillShade="D9"/>
            <w:vAlign w:val="center"/>
          </w:tcPr>
          <w:p w:rsidR="001C759E" w:rsidRPr="004237D6" w:rsidRDefault="008E4619" w:rsidP="001C759E">
            <w:pPr>
              <w:rPr>
                <w:rFonts w:ascii="Arial" w:eastAsia="Calibri" w:hAnsi="Arial" w:cs="Arial"/>
                <w:bCs/>
                <w:sz w:val="16"/>
                <w:szCs w:val="16"/>
              </w:rPr>
            </w:pPr>
            <w:r>
              <w:rPr>
                <w:rFonts w:ascii="Arial" w:eastAsia="Calibri" w:hAnsi="Arial" w:cs="Arial"/>
                <w:bCs/>
                <w:sz w:val="16"/>
                <w:szCs w:val="16"/>
              </w:rPr>
              <w:t>0</w:t>
            </w:r>
          </w:p>
        </w:tc>
        <w:tc>
          <w:tcPr>
            <w:tcW w:w="900" w:type="dxa"/>
            <w:shd w:val="clear" w:color="auto" w:fill="D9D9D9" w:themeFill="background1" w:themeFillShade="D9"/>
            <w:vAlign w:val="center"/>
          </w:tcPr>
          <w:p w:rsidR="001C759E" w:rsidRPr="004237D6" w:rsidRDefault="008E4619" w:rsidP="001C759E">
            <w:pPr>
              <w:rPr>
                <w:rFonts w:ascii="Arial" w:eastAsia="Calibri" w:hAnsi="Arial" w:cs="Arial"/>
                <w:bCs/>
                <w:sz w:val="16"/>
                <w:szCs w:val="16"/>
              </w:rPr>
            </w:pPr>
            <w:r>
              <w:rPr>
                <w:rFonts w:ascii="Arial" w:eastAsia="Calibri" w:hAnsi="Arial" w:cs="Arial"/>
                <w:bCs/>
                <w:sz w:val="16"/>
                <w:szCs w:val="16"/>
              </w:rPr>
              <w:t>0</w:t>
            </w:r>
          </w:p>
        </w:tc>
        <w:tc>
          <w:tcPr>
            <w:tcW w:w="813" w:type="dxa"/>
            <w:shd w:val="clear" w:color="auto" w:fill="D9D9D9" w:themeFill="background1" w:themeFillShade="D9"/>
            <w:vAlign w:val="center"/>
          </w:tcPr>
          <w:p w:rsidR="001C759E" w:rsidRPr="00E34427" w:rsidRDefault="008E4619" w:rsidP="001C759E">
            <w:pPr>
              <w:rPr>
                <w:rFonts w:ascii="Arial" w:eastAsia="Calibri" w:hAnsi="Arial" w:cs="Arial"/>
                <w:bCs/>
                <w:sz w:val="16"/>
                <w:szCs w:val="16"/>
              </w:rPr>
            </w:pPr>
            <w:r>
              <w:rPr>
                <w:rFonts w:ascii="Arial" w:eastAsia="Calibri" w:hAnsi="Arial" w:cs="Arial"/>
                <w:bCs/>
                <w:sz w:val="16"/>
                <w:szCs w:val="16"/>
              </w:rPr>
              <w:t>32</w:t>
            </w:r>
          </w:p>
        </w:tc>
        <w:tc>
          <w:tcPr>
            <w:tcW w:w="900" w:type="dxa"/>
            <w:shd w:val="clear" w:color="auto" w:fill="D9D9D9" w:themeFill="background1" w:themeFillShade="D9"/>
            <w:vAlign w:val="center"/>
          </w:tcPr>
          <w:p w:rsidR="001C759E" w:rsidRDefault="008E4619" w:rsidP="001C759E">
            <w:pPr>
              <w:rPr>
                <w:rFonts w:ascii="Arial" w:eastAsia="Calibri" w:hAnsi="Arial" w:cs="Arial"/>
                <w:bCs/>
                <w:sz w:val="16"/>
                <w:szCs w:val="16"/>
              </w:rPr>
            </w:pPr>
            <w:r>
              <w:rPr>
                <w:rFonts w:ascii="Arial" w:eastAsia="Calibri" w:hAnsi="Arial" w:cs="Arial"/>
                <w:bCs/>
                <w:sz w:val="16"/>
                <w:szCs w:val="16"/>
              </w:rPr>
              <w:t>.70</w:t>
            </w:r>
          </w:p>
        </w:tc>
        <w:tc>
          <w:tcPr>
            <w:tcW w:w="807" w:type="dxa"/>
            <w:shd w:val="clear" w:color="auto" w:fill="D9D9D9" w:themeFill="background1" w:themeFillShade="D9"/>
            <w:vAlign w:val="center"/>
          </w:tcPr>
          <w:p w:rsidR="001C759E" w:rsidRDefault="008E4619" w:rsidP="001C759E">
            <w:pPr>
              <w:rPr>
                <w:rFonts w:ascii="Arial" w:eastAsia="Calibri" w:hAnsi="Arial" w:cs="Arial"/>
                <w:bCs/>
                <w:sz w:val="16"/>
                <w:szCs w:val="16"/>
              </w:rPr>
            </w:pPr>
            <w:r>
              <w:rPr>
                <w:rFonts w:ascii="Arial" w:eastAsia="Calibri" w:hAnsi="Arial" w:cs="Arial"/>
                <w:bCs/>
                <w:sz w:val="16"/>
                <w:szCs w:val="16"/>
              </w:rPr>
              <w:t>22</w:t>
            </w:r>
          </w:p>
        </w:tc>
        <w:tc>
          <w:tcPr>
            <w:tcW w:w="900" w:type="dxa"/>
            <w:shd w:val="clear" w:color="auto" w:fill="D9D9D9" w:themeFill="background1" w:themeFillShade="D9"/>
            <w:vAlign w:val="center"/>
          </w:tcPr>
          <w:p w:rsidR="001C759E" w:rsidRDefault="008E4619" w:rsidP="001C759E">
            <w:pPr>
              <w:rPr>
                <w:rFonts w:ascii="Arial" w:eastAsia="Calibri" w:hAnsi="Arial" w:cs="Arial"/>
                <w:bCs/>
                <w:sz w:val="16"/>
                <w:szCs w:val="16"/>
              </w:rPr>
            </w:pPr>
            <w:r>
              <w:rPr>
                <w:rFonts w:ascii="Arial" w:eastAsia="Calibri" w:hAnsi="Arial" w:cs="Arial"/>
                <w:bCs/>
                <w:sz w:val="16"/>
                <w:szCs w:val="16"/>
              </w:rPr>
              <w:t>.48</w:t>
            </w:r>
          </w:p>
        </w:tc>
        <w:tc>
          <w:tcPr>
            <w:tcW w:w="1080" w:type="dxa"/>
            <w:shd w:val="clear" w:color="auto" w:fill="D9D9D9" w:themeFill="background1" w:themeFillShade="D9"/>
          </w:tcPr>
          <w:p w:rsidR="001C759E" w:rsidRDefault="002D0DDC" w:rsidP="001C759E">
            <w:pPr>
              <w:rPr>
                <w:rFonts w:ascii="Arial" w:eastAsia="Calibri" w:hAnsi="Arial" w:cs="Arial"/>
                <w:bCs/>
                <w:sz w:val="16"/>
                <w:szCs w:val="16"/>
              </w:rPr>
            </w:pPr>
            <w:r>
              <w:rPr>
                <w:rFonts w:ascii="Arial" w:eastAsia="Calibri" w:hAnsi="Arial" w:cs="Arial"/>
                <w:bCs/>
                <w:sz w:val="16"/>
                <w:szCs w:val="16"/>
              </w:rPr>
              <w:t>529</w:t>
            </w:r>
          </w:p>
        </w:tc>
        <w:tc>
          <w:tcPr>
            <w:tcW w:w="900" w:type="dxa"/>
            <w:shd w:val="clear" w:color="auto" w:fill="D9D9D9" w:themeFill="background1" w:themeFillShade="D9"/>
            <w:vAlign w:val="center"/>
          </w:tcPr>
          <w:p w:rsidR="001C759E" w:rsidRDefault="002D0DDC" w:rsidP="001C759E">
            <w:pPr>
              <w:rPr>
                <w:rFonts w:ascii="Arial" w:eastAsia="Calibri" w:hAnsi="Arial" w:cs="Arial"/>
                <w:bCs/>
                <w:sz w:val="16"/>
                <w:szCs w:val="16"/>
              </w:rPr>
            </w:pPr>
            <w:r>
              <w:rPr>
                <w:rFonts w:ascii="Arial" w:eastAsia="Calibri" w:hAnsi="Arial" w:cs="Arial"/>
                <w:bCs/>
                <w:sz w:val="16"/>
                <w:szCs w:val="16"/>
              </w:rPr>
              <w:t>11.65</w:t>
            </w:r>
          </w:p>
        </w:tc>
      </w:tr>
      <w:tr w:rsidR="001C759E" w:rsidRPr="004237D6" w:rsidTr="00294583">
        <w:trPr>
          <w:trHeight w:val="985"/>
          <w:jc w:val="center"/>
        </w:trPr>
        <w:tc>
          <w:tcPr>
            <w:tcW w:w="1077" w:type="dxa"/>
            <w:shd w:val="clear" w:color="auto" w:fill="F2F2F2"/>
          </w:tcPr>
          <w:p w:rsidR="001C759E" w:rsidRPr="009F53D4" w:rsidRDefault="001C759E" w:rsidP="001C759E">
            <w:pPr>
              <w:pStyle w:val="GrayBox-Content"/>
              <w:spacing w:before="120" w:after="0"/>
              <w:jc w:val="left"/>
              <w:rPr>
                <w:rFonts w:ascii="Arial" w:eastAsia="MS Mincho" w:hAnsi="Arial" w:cs="Arial"/>
                <w:b/>
                <w:sz w:val="14"/>
                <w:szCs w:val="16"/>
              </w:rPr>
            </w:pPr>
          </w:p>
        </w:tc>
        <w:tc>
          <w:tcPr>
            <w:tcW w:w="8190" w:type="dxa"/>
            <w:gridSpan w:val="9"/>
            <w:shd w:val="clear" w:color="auto" w:fill="F2F2F2"/>
          </w:tcPr>
          <w:p w:rsidR="001C759E" w:rsidRPr="004237D6" w:rsidRDefault="001C759E" w:rsidP="001C759E">
            <w:pPr>
              <w:pStyle w:val="GrayBox-Content"/>
              <w:spacing w:before="120" w:after="0"/>
              <w:jc w:val="left"/>
              <w:rPr>
                <w:rFonts w:ascii="Arial" w:eastAsia="MS Mincho" w:hAnsi="Arial" w:cs="Arial"/>
                <w:b/>
              </w:rPr>
            </w:pPr>
            <w:r w:rsidRPr="004237D6">
              <w:rPr>
                <w:rFonts w:ascii="Arial" w:eastAsia="MS Mincho" w:hAnsi="Arial" w:cs="Arial"/>
                <w:b/>
              </w:rPr>
              <w:t>Safety Performance Targets</w:t>
            </w:r>
          </w:p>
          <w:p w:rsidR="001C759E" w:rsidRPr="008615DB" w:rsidRDefault="001C759E" w:rsidP="001C759E">
            <w:pPr>
              <w:pStyle w:val="astyle"/>
              <w:rPr>
                <w:b/>
              </w:rPr>
            </w:pPr>
            <w:r w:rsidRPr="00B61465">
              <w:t>Votran has developed Safety Performance Targets in compliance with the National Public Transportation Safety Plan (NSP) – §673.11(a)(3) requirements</w:t>
            </w:r>
            <w:r w:rsidRPr="00147077">
              <w:t>.</w:t>
            </w:r>
          </w:p>
        </w:tc>
      </w:tr>
      <w:tr w:rsidR="001C759E" w:rsidRPr="00B04D53" w:rsidTr="00294583">
        <w:trPr>
          <w:trHeight w:val="576"/>
          <w:jc w:val="center"/>
        </w:trPr>
        <w:tc>
          <w:tcPr>
            <w:tcW w:w="1077" w:type="dxa"/>
            <w:shd w:val="clear" w:color="auto" w:fill="BDD6EE" w:themeFill="accent5" w:themeFillTint="66"/>
            <w:vAlign w:val="center"/>
          </w:tcPr>
          <w:p w:rsidR="001C759E" w:rsidRPr="009F53D4" w:rsidRDefault="001C759E" w:rsidP="001C759E">
            <w:pPr>
              <w:pStyle w:val="AgencyInformationTables-8pt-alignleft"/>
              <w:jc w:val="center"/>
              <w:rPr>
                <w:sz w:val="14"/>
              </w:rPr>
            </w:pPr>
            <w:r w:rsidRPr="009F53D4">
              <w:rPr>
                <w:sz w:val="14"/>
              </w:rPr>
              <w:t>Mode of Transit Service</w:t>
            </w:r>
          </w:p>
        </w:tc>
        <w:tc>
          <w:tcPr>
            <w:tcW w:w="990" w:type="dxa"/>
            <w:shd w:val="clear" w:color="auto" w:fill="BDD6EE" w:themeFill="accent5" w:themeFillTint="66"/>
          </w:tcPr>
          <w:p w:rsidR="001C759E" w:rsidRPr="00B04D53" w:rsidRDefault="001C759E" w:rsidP="001C759E">
            <w:pPr>
              <w:pStyle w:val="AgencyInformationTables-8pt-alignleft"/>
              <w:jc w:val="center"/>
              <w:rPr>
                <w:sz w:val="14"/>
              </w:rPr>
            </w:pPr>
            <w:r w:rsidRPr="00B04D53">
              <w:rPr>
                <w:sz w:val="14"/>
              </w:rPr>
              <w:t>Vehicle Revenue Mile (VRM)</w:t>
            </w:r>
          </w:p>
        </w:tc>
        <w:tc>
          <w:tcPr>
            <w:tcW w:w="900" w:type="dxa"/>
            <w:shd w:val="clear" w:color="auto" w:fill="BDD6EE" w:themeFill="accent5" w:themeFillTint="66"/>
            <w:vAlign w:val="center"/>
          </w:tcPr>
          <w:p w:rsidR="001C759E" w:rsidRPr="00B04D53" w:rsidRDefault="001C759E" w:rsidP="001C759E">
            <w:pPr>
              <w:pStyle w:val="AgencyInformationTables-8pt-alignleft"/>
              <w:jc w:val="center"/>
              <w:rPr>
                <w:sz w:val="14"/>
              </w:rPr>
            </w:pPr>
            <w:r w:rsidRPr="00B04D53">
              <w:rPr>
                <w:sz w:val="14"/>
              </w:rPr>
              <w:t>Fatalities</w:t>
            </w:r>
          </w:p>
          <w:p w:rsidR="001C759E" w:rsidRPr="00B04D53" w:rsidRDefault="001C759E" w:rsidP="001C759E">
            <w:pPr>
              <w:pStyle w:val="AgencyInformationTables-8pt-alignleft"/>
              <w:jc w:val="center"/>
              <w:rPr>
                <w:sz w:val="14"/>
              </w:rPr>
            </w:pPr>
            <w:r w:rsidRPr="00B04D53">
              <w:rPr>
                <w:sz w:val="14"/>
              </w:rPr>
              <w:t>Total</w:t>
            </w:r>
          </w:p>
        </w:tc>
        <w:tc>
          <w:tcPr>
            <w:tcW w:w="900" w:type="dxa"/>
            <w:shd w:val="clear" w:color="auto" w:fill="BDD6EE" w:themeFill="accent5" w:themeFillTint="66"/>
            <w:vAlign w:val="center"/>
          </w:tcPr>
          <w:p w:rsidR="001C759E" w:rsidRPr="00B04D53" w:rsidRDefault="001C759E" w:rsidP="001C759E">
            <w:pPr>
              <w:pStyle w:val="AgencyInformationTables-8pt-alignleft"/>
              <w:jc w:val="center"/>
              <w:rPr>
                <w:sz w:val="14"/>
              </w:rPr>
            </w:pPr>
            <w:r w:rsidRPr="00B04D53">
              <w:rPr>
                <w:sz w:val="14"/>
              </w:rPr>
              <w:t>Fatalities (Per 100k VRM)</w:t>
            </w:r>
          </w:p>
        </w:tc>
        <w:tc>
          <w:tcPr>
            <w:tcW w:w="813" w:type="dxa"/>
            <w:shd w:val="clear" w:color="auto" w:fill="BDD6EE" w:themeFill="accent5" w:themeFillTint="66"/>
            <w:vAlign w:val="center"/>
          </w:tcPr>
          <w:p w:rsidR="001C759E" w:rsidRPr="00B04D53" w:rsidRDefault="001C759E" w:rsidP="001C759E">
            <w:pPr>
              <w:pStyle w:val="AgencyInformationTables-8pt-alignleft"/>
              <w:jc w:val="center"/>
              <w:rPr>
                <w:sz w:val="14"/>
              </w:rPr>
            </w:pPr>
            <w:r w:rsidRPr="00B04D53">
              <w:rPr>
                <w:sz w:val="14"/>
              </w:rPr>
              <w:t>Injuries (Total)</w:t>
            </w:r>
          </w:p>
        </w:tc>
        <w:tc>
          <w:tcPr>
            <w:tcW w:w="900" w:type="dxa"/>
            <w:shd w:val="clear" w:color="auto" w:fill="BDD6EE" w:themeFill="accent5" w:themeFillTint="66"/>
            <w:vAlign w:val="center"/>
          </w:tcPr>
          <w:p w:rsidR="001C759E" w:rsidRPr="00B04D53" w:rsidRDefault="001C759E" w:rsidP="001C759E">
            <w:pPr>
              <w:pStyle w:val="AgencyInformationTables-8pt-alignleft"/>
              <w:jc w:val="center"/>
              <w:rPr>
                <w:sz w:val="14"/>
              </w:rPr>
            </w:pPr>
            <w:r w:rsidRPr="00B04D53">
              <w:rPr>
                <w:sz w:val="14"/>
              </w:rPr>
              <w:t>Injuries (Per 100k VRM)</w:t>
            </w:r>
          </w:p>
        </w:tc>
        <w:tc>
          <w:tcPr>
            <w:tcW w:w="807" w:type="dxa"/>
            <w:shd w:val="clear" w:color="auto" w:fill="BDD6EE" w:themeFill="accent5" w:themeFillTint="66"/>
            <w:vAlign w:val="center"/>
          </w:tcPr>
          <w:p w:rsidR="001C759E" w:rsidRPr="00B04D53" w:rsidRDefault="001C759E" w:rsidP="001C759E">
            <w:pPr>
              <w:pStyle w:val="AgencyInformationTables-8pt-alignleft"/>
              <w:jc w:val="center"/>
              <w:rPr>
                <w:sz w:val="14"/>
              </w:rPr>
            </w:pPr>
            <w:r w:rsidRPr="00B04D53">
              <w:rPr>
                <w:sz w:val="14"/>
              </w:rPr>
              <w:t>Safety Events (Total)</w:t>
            </w:r>
          </w:p>
        </w:tc>
        <w:tc>
          <w:tcPr>
            <w:tcW w:w="900" w:type="dxa"/>
            <w:shd w:val="clear" w:color="auto" w:fill="BDD6EE" w:themeFill="accent5" w:themeFillTint="66"/>
            <w:vAlign w:val="center"/>
          </w:tcPr>
          <w:p w:rsidR="001C759E" w:rsidRPr="00B04D53" w:rsidRDefault="001C759E" w:rsidP="001C759E">
            <w:pPr>
              <w:pStyle w:val="AgencyInformationTables-8pt-alignleft"/>
              <w:jc w:val="center"/>
              <w:rPr>
                <w:sz w:val="14"/>
              </w:rPr>
            </w:pPr>
            <w:r w:rsidRPr="00B04D53">
              <w:rPr>
                <w:sz w:val="14"/>
              </w:rPr>
              <w:t>Safety Events (Per 100k VRM)</w:t>
            </w:r>
          </w:p>
        </w:tc>
        <w:tc>
          <w:tcPr>
            <w:tcW w:w="1080" w:type="dxa"/>
            <w:shd w:val="clear" w:color="auto" w:fill="BDD6EE" w:themeFill="accent5" w:themeFillTint="66"/>
          </w:tcPr>
          <w:p w:rsidR="001C759E" w:rsidRPr="00B04D53" w:rsidRDefault="001C759E" w:rsidP="001C759E">
            <w:pPr>
              <w:pStyle w:val="AgencyInformationTables-8pt-alignleft"/>
              <w:jc w:val="center"/>
              <w:rPr>
                <w:sz w:val="14"/>
              </w:rPr>
            </w:pPr>
            <w:r w:rsidRPr="00B04D53">
              <w:rPr>
                <w:sz w:val="14"/>
              </w:rPr>
              <w:t>System Reliability</w:t>
            </w:r>
          </w:p>
          <w:p w:rsidR="001C759E" w:rsidRPr="00B04D53" w:rsidRDefault="001C759E" w:rsidP="001C759E">
            <w:pPr>
              <w:pStyle w:val="AgencyInformationTables-8pt-alignleft"/>
              <w:jc w:val="center"/>
              <w:rPr>
                <w:sz w:val="14"/>
              </w:rPr>
            </w:pPr>
            <w:r w:rsidRPr="00B04D53">
              <w:rPr>
                <w:sz w:val="14"/>
              </w:rPr>
              <w:t>(Total Mech. Failures)</w:t>
            </w:r>
          </w:p>
        </w:tc>
        <w:tc>
          <w:tcPr>
            <w:tcW w:w="900" w:type="dxa"/>
            <w:shd w:val="clear" w:color="auto" w:fill="BDD6EE" w:themeFill="accent5" w:themeFillTint="66"/>
            <w:vAlign w:val="center"/>
          </w:tcPr>
          <w:p w:rsidR="001C759E" w:rsidRPr="00B04D53" w:rsidRDefault="001C759E" w:rsidP="001C759E">
            <w:pPr>
              <w:pStyle w:val="AgencyInformationTables-8pt-alignleft"/>
              <w:jc w:val="center"/>
              <w:rPr>
                <w:sz w:val="14"/>
              </w:rPr>
            </w:pPr>
            <w:r w:rsidRPr="00B04D53">
              <w:rPr>
                <w:sz w:val="14"/>
              </w:rPr>
              <w:t>System Reliability (per 100k VRM)</w:t>
            </w:r>
          </w:p>
        </w:tc>
      </w:tr>
      <w:tr w:rsidR="00F56D20" w:rsidRPr="00294583" w:rsidTr="00294583">
        <w:trPr>
          <w:trHeight w:val="360"/>
          <w:jc w:val="center"/>
        </w:trPr>
        <w:tc>
          <w:tcPr>
            <w:tcW w:w="1077" w:type="dxa"/>
            <w:shd w:val="clear" w:color="auto" w:fill="BDD6EE" w:themeFill="accent5" w:themeFillTint="66"/>
            <w:vAlign w:val="center"/>
          </w:tcPr>
          <w:p w:rsidR="00F56D20" w:rsidRPr="009F53D4" w:rsidRDefault="00F56D20" w:rsidP="00F56D20">
            <w:pPr>
              <w:rPr>
                <w:rFonts w:ascii="Arial" w:eastAsia="Calibri" w:hAnsi="Arial" w:cs="Arial"/>
                <w:b/>
                <w:bCs/>
                <w:sz w:val="14"/>
                <w:szCs w:val="16"/>
              </w:rPr>
            </w:pPr>
            <w:r>
              <w:rPr>
                <w:rFonts w:ascii="Arial" w:eastAsia="Calibri" w:hAnsi="Arial" w:cs="Arial"/>
                <w:b/>
                <w:bCs/>
                <w:sz w:val="14"/>
                <w:szCs w:val="16"/>
              </w:rPr>
              <w:t>FY21</w:t>
            </w:r>
            <w:r w:rsidRPr="009F53D4">
              <w:rPr>
                <w:rFonts w:ascii="Arial" w:eastAsia="Calibri" w:hAnsi="Arial" w:cs="Arial"/>
                <w:b/>
                <w:bCs/>
                <w:sz w:val="14"/>
                <w:szCs w:val="16"/>
              </w:rPr>
              <w:t xml:space="preserve"> FR</w:t>
            </w:r>
          </w:p>
        </w:tc>
        <w:tc>
          <w:tcPr>
            <w:tcW w:w="990" w:type="dxa"/>
          </w:tcPr>
          <w:p w:rsidR="00F56D20" w:rsidRPr="00294583" w:rsidRDefault="00F56D20" w:rsidP="00F56D20">
            <w:pPr>
              <w:rPr>
                <w:rFonts w:ascii="Arial" w:eastAsia="Calibri" w:hAnsi="Arial" w:cs="Arial"/>
                <w:bCs/>
                <w:sz w:val="16"/>
                <w:szCs w:val="16"/>
              </w:rPr>
            </w:pPr>
            <w:r>
              <w:rPr>
                <w:rFonts w:ascii="Arial" w:eastAsia="Calibri" w:hAnsi="Arial" w:cs="Arial"/>
                <w:bCs/>
                <w:sz w:val="16"/>
                <w:szCs w:val="16"/>
              </w:rPr>
              <w:t>3,173,832</w:t>
            </w:r>
          </w:p>
        </w:tc>
        <w:tc>
          <w:tcPr>
            <w:tcW w:w="900" w:type="dxa"/>
            <w:shd w:val="clear" w:color="auto" w:fill="auto"/>
            <w:vAlign w:val="center"/>
          </w:tcPr>
          <w:p w:rsidR="00F56D20" w:rsidRPr="00294583" w:rsidRDefault="00F56D20" w:rsidP="00F56D20">
            <w:pPr>
              <w:rPr>
                <w:rFonts w:ascii="Arial" w:eastAsia="Calibri" w:hAnsi="Arial" w:cs="Arial"/>
                <w:bCs/>
                <w:sz w:val="16"/>
                <w:szCs w:val="16"/>
              </w:rPr>
            </w:pPr>
            <w:r w:rsidRPr="00294583">
              <w:rPr>
                <w:rFonts w:ascii="Arial" w:eastAsia="Calibri" w:hAnsi="Arial" w:cs="Arial"/>
                <w:bCs/>
                <w:sz w:val="16"/>
                <w:szCs w:val="16"/>
              </w:rPr>
              <w:t>0</w:t>
            </w:r>
          </w:p>
        </w:tc>
        <w:tc>
          <w:tcPr>
            <w:tcW w:w="900" w:type="dxa"/>
            <w:shd w:val="clear" w:color="auto" w:fill="auto"/>
            <w:vAlign w:val="center"/>
          </w:tcPr>
          <w:p w:rsidR="00F56D20" w:rsidRPr="00294583" w:rsidRDefault="00F56D20" w:rsidP="00F56D20">
            <w:pPr>
              <w:rPr>
                <w:rFonts w:ascii="Arial" w:eastAsia="Calibri" w:hAnsi="Arial" w:cs="Arial"/>
                <w:bCs/>
                <w:sz w:val="16"/>
                <w:szCs w:val="16"/>
              </w:rPr>
            </w:pPr>
            <w:r w:rsidRPr="00294583">
              <w:rPr>
                <w:rFonts w:ascii="Arial" w:eastAsia="Calibri" w:hAnsi="Arial" w:cs="Arial"/>
                <w:bCs/>
                <w:sz w:val="16"/>
                <w:szCs w:val="16"/>
              </w:rPr>
              <w:t>0</w:t>
            </w:r>
          </w:p>
        </w:tc>
        <w:tc>
          <w:tcPr>
            <w:tcW w:w="813" w:type="dxa"/>
            <w:shd w:val="clear" w:color="auto" w:fill="auto"/>
            <w:vAlign w:val="center"/>
          </w:tcPr>
          <w:p w:rsidR="00F56D20" w:rsidRPr="00294583" w:rsidRDefault="00F56D20" w:rsidP="002D0DDC">
            <w:pPr>
              <w:rPr>
                <w:rFonts w:ascii="Arial" w:eastAsia="Calibri" w:hAnsi="Arial" w:cs="Arial"/>
                <w:bCs/>
                <w:sz w:val="16"/>
                <w:szCs w:val="16"/>
              </w:rPr>
            </w:pPr>
            <w:r w:rsidRPr="00294583">
              <w:rPr>
                <w:rFonts w:ascii="Arial" w:eastAsia="Calibri" w:hAnsi="Arial" w:cs="Arial"/>
                <w:bCs/>
                <w:sz w:val="16"/>
                <w:szCs w:val="16"/>
              </w:rPr>
              <w:t>&gt;</w:t>
            </w:r>
            <w:r w:rsidR="00F14618">
              <w:rPr>
                <w:rFonts w:ascii="Arial" w:eastAsia="Calibri" w:hAnsi="Arial" w:cs="Arial"/>
                <w:bCs/>
                <w:sz w:val="16"/>
                <w:szCs w:val="16"/>
              </w:rPr>
              <w:t>or=2</w:t>
            </w:r>
            <w:r w:rsidR="002D0DDC">
              <w:rPr>
                <w:rFonts w:ascii="Arial" w:eastAsia="Calibri" w:hAnsi="Arial" w:cs="Arial"/>
                <w:bCs/>
                <w:sz w:val="16"/>
                <w:szCs w:val="16"/>
              </w:rPr>
              <w:t>7</w:t>
            </w:r>
          </w:p>
        </w:tc>
        <w:tc>
          <w:tcPr>
            <w:tcW w:w="900" w:type="dxa"/>
            <w:shd w:val="clear" w:color="auto" w:fill="auto"/>
            <w:vAlign w:val="center"/>
          </w:tcPr>
          <w:p w:rsidR="00F56D20" w:rsidRPr="00294583" w:rsidRDefault="00F56D20" w:rsidP="002D0DDC">
            <w:pPr>
              <w:rPr>
                <w:rFonts w:ascii="Arial" w:eastAsia="Calibri" w:hAnsi="Arial" w:cs="Arial"/>
                <w:bCs/>
                <w:sz w:val="16"/>
                <w:szCs w:val="16"/>
              </w:rPr>
            </w:pPr>
            <w:r w:rsidRPr="00294583">
              <w:rPr>
                <w:rFonts w:ascii="Arial" w:eastAsia="Calibri" w:hAnsi="Arial" w:cs="Arial"/>
                <w:bCs/>
                <w:sz w:val="16"/>
                <w:szCs w:val="16"/>
              </w:rPr>
              <w:t>&gt;or=.</w:t>
            </w:r>
            <w:r w:rsidR="002D0DDC">
              <w:rPr>
                <w:rFonts w:ascii="Arial" w:eastAsia="Calibri" w:hAnsi="Arial" w:cs="Arial"/>
                <w:bCs/>
                <w:sz w:val="16"/>
                <w:szCs w:val="16"/>
              </w:rPr>
              <w:t>85</w:t>
            </w:r>
          </w:p>
        </w:tc>
        <w:tc>
          <w:tcPr>
            <w:tcW w:w="807" w:type="dxa"/>
            <w:shd w:val="clear" w:color="auto" w:fill="auto"/>
            <w:vAlign w:val="center"/>
          </w:tcPr>
          <w:p w:rsidR="00F56D20" w:rsidRPr="00294583" w:rsidRDefault="00F56D20" w:rsidP="00992356">
            <w:pPr>
              <w:rPr>
                <w:rFonts w:ascii="Arial" w:eastAsia="Calibri" w:hAnsi="Arial" w:cs="Arial"/>
                <w:bCs/>
                <w:sz w:val="16"/>
                <w:szCs w:val="16"/>
              </w:rPr>
            </w:pPr>
            <w:r w:rsidRPr="00294583">
              <w:rPr>
                <w:rFonts w:ascii="Arial" w:eastAsia="Calibri" w:hAnsi="Arial" w:cs="Arial"/>
                <w:bCs/>
                <w:sz w:val="16"/>
                <w:szCs w:val="16"/>
              </w:rPr>
              <w:t>&gt;or=</w:t>
            </w:r>
            <w:r>
              <w:rPr>
                <w:rFonts w:ascii="Arial" w:eastAsia="Calibri" w:hAnsi="Arial" w:cs="Arial"/>
                <w:bCs/>
                <w:sz w:val="16"/>
                <w:szCs w:val="16"/>
              </w:rPr>
              <w:t>1</w:t>
            </w:r>
            <w:r w:rsidR="00992356">
              <w:rPr>
                <w:rFonts w:ascii="Arial" w:eastAsia="Calibri" w:hAnsi="Arial" w:cs="Arial"/>
                <w:bCs/>
                <w:sz w:val="16"/>
                <w:szCs w:val="16"/>
              </w:rPr>
              <w:t>7</w:t>
            </w:r>
          </w:p>
        </w:tc>
        <w:tc>
          <w:tcPr>
            <w:tcW w:w="900" w:type="dxa"/>
            <w:vAlign w:val="center"/>
          </w:tcPr>
          <w:p w:rsidR="00F56D20" w:rsidRPr="00294583" w:rsidRDefault="00F56D20" w:rsidP="00992356">
            <w:pPr>
              <w:rPr>
                <w:rFonts w:ascii="Arial" w:eastAsia="Calibri" w:hAnsi="Arial" w:cs="Arial"/>
                <w:bCs/>
                <w:sz w:val="16"/>
                <w:szCs w:val="16"/>
              </w:rPr>
            </w:pPr>
            <w:r w:rsidRPr="00294583">
              <w:rPr>
                <w:rFonts w:ascii="Arial" w:eastAsia="Calibri" w:hAnsi="Arial" w:cs="Arial"/>
                <w:bCs/>
                <w:sz w:val="16"/>
                <w:szCs w:val="16"/>
              </w:rPr>
              <w:t>.</w:t>
            </w:r>
            <w:r>
              <w:rPr>
                <w:rFonts w:ascii="Arial" w:eastAsia="Calibri" w:hAnsi="Arial" w:cs="Arial"/>
                <w:bCs/>
                <w:sz w:val="16"/>
                <w:szCs w:val="16"/>
              </w:rPr>
              <w:t>5</w:t>
            </w:r>
            <w:r w:rsidR="00992356">
              <w:rPr>
                <w:rFonts w:ascii="Arial" w:eastAsia="Calibri" w:hAnsi="Arial" w:cs="Arial"/>
                <w:bCs/>
                <w:sz w:val="16"/>
                <w:szCs w:val="16"/>
              </w:rPr>
              <w:t>3</w:t>
            </w:r>
          </w:p>
        </w:tc>
        <w:tc>
          <w:tcPr>
            <w:tcW w:w="1080" w:type="dxa"/>
          </w:tcPr>
          <w:p w:rsidR="00F56D20" w:rsidRPr="00294583" w:rsidRDefault="00992356" w:rsidP="00F56D20">
            <w:pPr>
              <w:rPr>
                <w:sz w:val="16"/>
                <w:szCs w:val="16"/>
              </w:rPr>
            </w:pPr>
            <w:r>
              <w:rPr>
                <w:sz w:val="16"/>
                <w:szCs w:val="16"/>
              </w:rPr>
              <w:t>400</w:t>
            </w:r>
          </w:p>
        </w:tc>
        <w:tc>
          <w:tcPr>
            <w:tcW w:w="900" w:type="dxa"/>
            <w:shd w:val="clear" w:color="auto" w:fill="auto"/>
            <w:vAlign w:val="center"/>
          </w:tcPr>
          <w:p w:rsidR="00F56D20" w:rsidRPr="00294583" w:rsidRDefault="00F56D20" w:rsidP="00992356">
            <w:pPr>
              <w:rPr>
                <w:rFonts w:ascii="Arial" w:eastAsia="Calibri" w:hAnsi="Arial" w:cs="Arial"/>
                <w:bCs/>
                <w:sz w:val="16"/>
                <w:szCs w:val="16"/>
              </w:rPr>
            </w:pPr>
            <w:bdo w:val="ltr">
              <w:r w:rsidRPr="00294583">
                <w:rPr>
                  <w:sz w:val="16"/>
                  <w:szCs w:val="16"/>
                </w:rPr>
                <w:t>‬</w:t>
              </w:r>
              <w:r w:rsidRPr="00294583">
                <w:rPr>
                  <w:sz w:val="16"/>
                  <w:szCs w:val="16"/>
                </w:rPr>
                <w:t>‬</w:t>
              </w:r>
              <w:r w:rsidRPr="00294583">
                <w:rPr>
                  <w:sz w:val="16"/>
                  <w:szCs w:val="16"/>
                </w:rPr>
                <w:t>‬</w:t>
              </w:r>
              <w:r w:rsidR="00992356">
                <w:rPr>
                  <w:sz w:val="16"/>
                  <w:szCs w:val="16"/>
                </w:rPr>
                <w:t>12.60</w:t>
              </w:r>
            </w:bdo>
          </w:p>
        </w:tc>
      </w:tr>
      <w:tr w:rsidR="00F56D20" w:rsidRPr="00294583" w:rsidTr="00294583">
        <w:trPr>
          <w:trHeight w:val="360"/>
          <w:jc w:val="center"/>
        </w:trPr>
        <w:tc>
          <w:tcPr>
            <w:tcW w:w="1077" w:type="dxa"/>
            <w:shd w:val="clear" w:color="auto" w:fill="BDD6EE" w:themeFill="accent5" w:themeFillTint="66"/>
            <w:vAlign w:val="center"/>
          </w:tcPr>
          <w:p w:rsidR="00F56D20" w:rsidRPr="009F53D4" w:rsidRDefault="00F56D20" w:rsidP="00F56D20">
            <w:pPr>
              <w:rPr>
                <w:rFonts w:ascii="Arial" w:eastAsia="Calibri" w:hAnsi="Arial" w:cs="Arial"/>
                <w:b/>
                <w:bCs/>
                <w:sz w:val="14"/>
                <w:szCs w:val="16"/>
              </w:rPr>
            </w:pPr>
            <w:r w:rsidRPr="009F53D4">
              <w:rPr>
                <w:rFonts w:ascii="Arial" w:eastAsia="Calibri" w:hAnsi="Arial" w:cs="Arial"/>
                <w:b/>
                <w:bCs/>
                <w:sz w:val="14"/>
                <w:szCs w:val="16"/>
              </w:rPr>
              <w:t>FY2</w:t>
            </w:r>
            <w:r>
              <w:rPr>
                <w:rFonts w:ascii="Arial" w:eastAsia="Calibri" w:hAnsi="Arial" w:cs="Arial"/>
                <w:b/>
                <w:bCs/>
                <w:sz w:val="14"/>
                <w:szCs w:val="16"/>
              </w:rPr>
              <w:t>1</w:t>
            </w:r>
            <w:r w:rsidRPr="009F53D4">
              <w:rPr>
                <w:rFonts w:ascii="Arial" w:eastAsia="Calibri" w:hAnsi="Arial" w:cs="Arial"/>
                <w:b/>
                <w:bCs/>
                <w:sz w:val="14"/>
                <w:szCs w:val="16"/>
              </w:rPr>
              <w:t xml:space="preserve"> DR</w:t>
            </w:r>
          </w:p>
        </w:tc>
        <w:tc>
          <w:tcPr>
            <w:tcW w:w="990" w:type="dxa"/>
          </w:tcPr>
          <w:p w:rsidR="00F56D20" w:rsidRPr="00294583" w:rsidRDefault="00F56D20" w:rsidP="00F56D20">
            <w:pPr>
              <w:rPr>
                <w:rFonts w:ascii="Arial" w:eastAsia="Calibri" w:hAnsi="Arial" w:cs="Arial"/>
                <w:bCs/>
                <w:sz w:val="16"/>
                <w:szCs w:val="16"/>
              </w:rPr>
            </w:pPr>
            <w:r w:rsidRPr="00294583">
              <w:rPr>
                <w:rFonts w:ascii="Arial" w:eastAsia="Calibri" w:hAnsi="Arial" w:cs="Arial"/>
                <w:bCs/>
                <w:sz w:val="16"/>
                <w:szCs w:val="16"/>
              </w:rPr>
              <w:t>1,</w:t>
            </w:r>
            <w:r>
              <w:rPr>
                <w:rFonts w:ascii="Arial" w:eastAsia="Calibri" w:hAnsi="Arial" w:cs="Arial"/>
                <w:bCs/>
                <w:sz w:val="16"/>
                <w:szCs w:val="16"/>
              </w:rPr>
              <w:t>364</w:t>
            </w:r>
            <w:r w:rsidRPr="00294583">
              <w:rPr>
                <w:rFonts w:ascii="Arial" w:eastAsia="Calibri" w:hAnsi="Arial" w:cs="Arial"/>
                <w:bCs/>
                <w:sz w:val="16"/>
                <w:szCs w:val="16"/>
              </w:rPr>
              <w:t>,</w:t>
            </w:r>
            <w:r>
              <w:rPr>
                <w:rFonts w:ascii="Arial" w:eastAsia="Calibri" w:hAnsi="Arial" w:cs="Arial"/>
                <w:bCs/>
                <w:sz w:val="16"/>
                <w:szCs w:val="16"/>
              </w:rPr>
              <w:t>529</w:t>
            </w:r>
          </w:p>
        </w:tc>
        <w:tc>
          <w:tcPr>
            <w:tcW w:w="900" w:type="dxa"/>
            <w:shd w:val="clear" w:color="auto" w:fill="auto"/>
            <w:vAlign w:val="center"/>
          </w:tcPr>
          <w:p w:rsidR="00F56D20" w:rsidRPr="00294583" w:rsidRDefault="00F56D20" w:rsidP="00F56D20">
            <w:pPr>
              <w:rPr>
                <w:rFonts w:ascii="Arial" w:eastAsia="Calibri" w:hAnsi="Arial" w:cs="Arial"/>
                <w:bCs/>
                <w:sz w:val="16"/>
                <w:szCs w:val="16"/>
              </w:rPr>
            </w:pPr>
            <w:r w:rsidRPr="00294583">
              <w:rPr>
                <w:rFonts w:ascii="Arial" w:eastAsia="Calibri" w:hAnsi="Arial" w:cs="Arial"/>
                <w:bCs/>
                <w:sz w:val="16"/>
                <w:szCs w:val="16"/>
              </w:rPr>
              <w:t>0</w:t>
            </w:r>
          </w:p>
        </w:tc>
        <w:tc>
          <w:tcPr>
            <w:tcW w:w="900" w:type="dxa"/>
            <w:shd w:val="clear" w:color="auto" w:fill="auto"/>
            <w:vAlign w:val="center"/>
          </w:tcPr>
          <w:p w:rsidR="00F56D20" w:rsidRPr="00294583" w:rsidRDefault="00F56D20" w:rsidP="00F56D20">
            <w:pPr>
              <w:rPr>
                <w:rFonts w:ascii="Arial" w:eastAsia="Calibri" w:hAnsi="Arial" w:cs="Arial"/>
                <w:bCs/>
                <w:sz w:val="16"/>
                <w:szCs w:val="16"/>
              </w:rPr>
            </w:pPr>
            <w:r w:rsidRPr="00294583">
              <w:rPr>
                <w:rFonts w:ascii="Arial" w:eastAsia="Calibri" w:hAnsi="Arial" w:cs="Arial"/>
                <w:bCs/>
                <w:sz w:val="16"/>
                <w:szCs w:val="16"/>
              </w:rPr>
              <w:t>0</w:t>
            </w:r>
          </w:p>
        </w:tc>
        <w:tc>
          <w:tcPr>
            <w:tcW w:w="813" w:type="dxa"/>
            <w:shd w:val="clear" w:color="auto" w:fill="auto"/>
            <w:vAlign w:val="center"/>
          </w:tcPr>
          <w:p w:rsidR="00F56D20" w:rsidRPr="00294583" w:rsidRDefault="00F56D20" w:rsidP="00F56D20">
            <w:pPr>
              <w:rPr>
                <w:rFonts w:ascii="Arial" w:eastAsia="Calibri" w:hAnsi="Arial" w:cs="Arial"/>
                <w:bCs/>
                <w:sz w:val="16"/>
                <w:szCs w:val="16"/>
              </w:rPr>
            </w:pPr>
            <w:r w:rsidRPr="00294583">
              <w:rPr>
                <w:rFonts w:ascii="Arial" w:eastAsia="Calibri" w:hAnsi="Arial" w:cs="Arial"/>
                <w:bCs/>
                <w:sz w:val="16"/>
                <w:szCs w:val="16"/>
              </w:rPr>
              <w:t>&gt;or=</w:t>
            </w:r>
            <w:r w:rsidR="00F14618">
              <w:rPr>
                <w:rFonts w:ascii="Arial" w:eastAsia="Calibri" w:hAnsi="Arial" w:cs="Arial"/>
                <w:bCs/>
                <w:sz w:val="16"/>
                <w:szCs w:val="16"/>
              </w:rPr>
              <w:t>2</w:t>
            </w:r>
          </w:p>
        </w:tc>
        <w:tc>
          <w:tcPr>
            <w:tcW w:w="900" w:type="dxa"/>
            <w:shd w:val="clear" w:color="auto" w:fill="auto"/>
            <w:vAlign w:val="center"/>
          </w:tcPr>
          <w:p w:rsidR="00F56D20" w:rsidRPr="00294583" w:rsidRDefault="00F56D20" w:rsidP="00992356">
            <w:pPr>
              <w:rPr>
                <w:rFonts w:ascii="Arial" w:eastAsia="Calibri" w:hAnsi="Arial" w:cs="Arial"/>
                <w:bCs/>
                <w:sz w:val="16"/>
                <w:szCs w:val="16"/>
              </w:rPr>
            </w:pPr>
            <w:r w:rsidRPr="00294583">
              <w:rPr>
                <w:rFonts w:ascii="Arial" w:eastAsia="Calibri" w:hAnsi="Arial" w:cs="Arial"/>
                <w:bCs/>
                <w:sz w:val="16"/>
                <w:szCs w:val="16"/>
              </w:rPr>
              <w:t>&gt;or=.</w:t>
            </w:r>
            <w:r>
              <w:rPr>
                <w:rFonts w:ascii="Arial" w:eastAsia="Calibri" w:hAnsi="Arial" w:cs="Arial"/>
                <w:bCs/>
                <w:sz w:val="16"/>
                <w:szCs w:val="16"/>
              </w:rPr>
              <w:t>1</w:t>
            </w:r>
            <w:r w:rsidR="00992356">
              <w:rPr>
                <w:rFonts w:ascii="Arial" w:eastAsia="Calibri" w:hAnsi="Arial" w:cs="Arial"/>
                <w:bCs/>
                <w:sz w:val="16"/>
                <w:szCs w:val="16"/>
              </w:rPr>
              <w:t>4</w:t>
            </w:r>
          </w:p>
        </w:tc>
        <w:tc>
          <w:tcPr>
            <w:tcW w:w="807" w:type="dxa"/>
            <w:shd w:val="clear" w:color="auto" w:fill="auto"/>
            <w:vAlign w:val="center"/>
          </w:tcPr>
          <w:p w:rsidR="00F56D20" w:rsidRPr="00294583" w:rsidRDefault="00F56D20" w:rsidP="00F56D20">
            <w:pPr>
              <w:rPr>
                <w:rFonts w:ascii="Arial" w:eastAsia="Calibri" w:hAnsi="Arial" w:cs="Arial"/>
                <w:bCs/>
                <w:sz w:val="16"/>
                <w:szCs w:val="16"/>
              </w:rPr>
            </w:pPr>
            <w:r w:rsidRPr="00294583">
              <w:rPr>
                <w:rFonts w:ascii="Arial" w:eastAsia="Calibri" w:hAnsi="Arial" w:cs="Arial"/>
                <w:bCs/>
                <w:sz w:val="16"/>
                <w:szCs w:val="16"/>
              </w:rPr>
              <w:t>&gt;or=</w:t>
            </w:r>
            <w:r>
              <w:rPr>
                <w:rFonts w:ascii="Arial" w:eastAsia="Calibri" w:hAnsi="Arial" w:cs="Arial"/>
                <w:bCs/>
                <w:sz w:val="16"/>
                <w:szCs w:val="16"/>
              </w:rPr>
              <w:t>3</w:t>
            </w:r>
          </w:p>
        </w:tc>
        <w:tc>
          <w:tcPr>
            <w:tcW w:w="900" w:type="dxa"/>
            <w:vAlign w:val="center"/>
          </w:tcPr>
          <w:p w:rsidR="00F56D20" w:rsidRPr="00294583" w:rsidRDefault="00F56D20" w:rsidP="00C85CBA">
            <w:pPr>
              <w:rPr>
                <w:rFonts w:ascii="Arial" w:eastAsia="Calibri" w:hAnsi="Arial" w:cs="Arial"/>
                <w:bCs/>
                <w:sz w:val="16"/>
                <w:szCs w:val="16"/>
              </w:rPr>
            </w:pPr>
            <w:r>
              <w:rPr>
                <w:rFonts w:ascii="Arial" w:eastAsia="Calibri" w:hAnsi="Arial" w:cs="Arial"/>
                <w:bCs/>
                <w:sz w:val="16"/>
                <w:szCs w:val="16"/>
              </w:rPr>
              <w:t>.</w:t>
            </w:r>
            <w:r w:rsidR="00C85CBA">
              <w:rPr>
                <w:rFonts w:ascii="Arial" w:eastAsia="Calibri" w:hAnsi="Arial" w:cs="Arial"/>
                <w:bCs/>
                <w:sz w:val="16"/>
                <w:szCs w:val="16"/>
              </w:rPr>
              <w:t>19</w:t>
            </w:r>
          </w:p>
        </w:tc>
        <w:tc>
          <w:tcPr>
            <w:tcW w:w="1080" w:type="dxa"/>
          </w:tcPr>
          <w:p w:rsidR="00F56D20" w:rsidRPr="00294583" w:rsidRDefault="00C85CBA" w:rsidP="00F56D20">
            <w:pPr>
              <w:rPr>
                <w:sz w:val="16"/>
                <w:szCs w:val="16"/>
              </w:rPr>
            </w:pPr>
            <w:r>
              <w:rPr>
                <w:sz w:val="16"/>
                <w:szCs w:val="16"/>
              </w:rPr>
              <w:t>76</w:t>
            </w:r>
          </w:p>
        </w:tc>
        <w:tc>
          <w:tcPr>
            <w:tcW w:w="900" w:type="dxa"/>
            <w:shd w:val="clear" w:color="auto" w:fill="auto"/>
            <w:vAlign w:val="center"/>
          </w:tcPr>
          <w:p w:rsidR="00F56D20" w:rsidRPr="00294583" w:rsidRDefault="00F56D20" w:rsidP="00C85CBA">
            <w:pPr>
              <w:rPr>
                <w:rFonts w:ascii="Arial" w:eastAsia="Calibri" w:hAnsi="Arial" w:cs="Arial"/>
                <w:bCs/>
                <w:sz w:val="16"/>
                <w:szCs w:val="16"/>
              </w:rPr>
            </w:pPr>
            <w:bdo w:val="ltr">
              <w:r w:rsidRPr="00294583">
                <w:rPr>
                  <w:sz w:val="16"/>
                  <w:szCs w:val="16"/>
                </w:rPr>
                <w:t>‬</w:t>
              </w:r>
              <w:r w:rsidRPr="00294583">
                <w:rPr>
                  <w:sz w:val="16"/>
                  <w:szCs w:val="16"/>
                </w:rPr>
                <w:t>‬</w:t>
              </w:r>
              <w:r w:rsidRPr="00294583">
                <w:rPr>
                  <w:sz w:val="16"/>
                  <w:szCs w:val="16"/>
                </w:rPr>
                <w:t>‬</w:t>
              </w:r>
              <w:r w:rsidR="00C85CBA">
                <w:rPr>
                  <w:sz w:val="16"/>
                  <w:szCs w:val="16"/>
                </w:rPr>
                <w:t>5.56</w:t>
              </w:r>
            </w:bdo>
          </w:p>
        </w:tc>
      </w:tr>
      <w:tr w:rsidR="00F56D20" w:rsidRPr="00294583" w:rsidTr="00294583">
        <w:trPr>
          <w:trHeight w:val="360"/>
          <w:jc w:val="center"/>
        </w:trPr>
        <w:tc>
          <w:tcPr>
            <w:tcW w:w="1077" w:type="dxa"/>
            <w:shd w:val="clear" w:color="auto" w:fill="BDD6EE" w:themeFill="accent5" w:themeFillTint="66"/>
            <w:vAlign w:val="center"/>
          </w:tcPr>
          <w:p w:rsidR="00F56D20" w:rsidRPr="009F53D4" w:rsidRDefault="00F56D20" w:rsidP="00F56D20">
            <w:pPr>
              <w:rPr>
                <w:rFonts w:ascii="Arial" w:eastAsia="Calibri" w:hAnsi="Arial" w:cs="Arial"/>
                <w:b/>
                <w:bCs/>
                <w:sz w:val="14"/>
                <w:szCs w:val="16"/>
              </w:rPr>
            </w:pPr>
            <w:r>
              <w:rPr>
                <w:rFonts w:ascii="Arial" w:eastAsia="Calibri" w:hAnsi="Arial" w:cs="Arial"/>
                <w:b/>
                <w:bCs/>
                <w:sz w:val="14"/>
                <w:szCs w:val="16"/>
              </w:rPr>
              <w:t>TOTAL</w:t>
            </w:r>
          </w:p>
        </w:tc>
        <w:tc>
          <w:tcPr>
            <w:tcW w:w="990" w:type="dxa"/>
          </w:tcPr>
          <w:p w:rsidR="00F56D20" w:rsidRDefault="00F56D20" w:rsidP="00F56D20">
            <w:pPr>
              <w:rPr>
                <w:rFonts w:ascii="Arial" w:eastAsia="Calibri" w:hAnsi="Arial" w:cs="Arial"/>
                <w:bCs/>
                <w:sz w:val="16"/>
                <w:szCs w:val="16"/>
              </w:rPr>
            </w:pPr>
            <w:r>
              <w:rPr>
                <w:rFonts w:ascii="Arial" w:eastAsia="Calibri" w:hAnsi="Arial" w:cs="Arial"/>
                <w:bCs/>
                <w:sz w:val="16"/>
                <w:szCs w:val="16"/>
              </w:rPr>
              <w:t>4,538,361</w:t>
            </w:r>
          </w:p>
        </w:tc>
        <w:tc>
          <w:tcPr>
            <w:tcW w:w="900" w:type="dxa"/>
            <w:shd w:val="clear" w:color="auto" w:fill="auto"/>
            <w:vAlign w:val="center"/>
          </w:tcPr>
          <w:p w:rsidR="00F56D20" w:rsidRPr="00294583" w:rsidRDefault="00F56D20" w:rsidP="00F56D20">
            <w:pPr>
              <w:rPr>
                <w:rFonts w:ascii="Arial" w:eastAsia="Calibri" w:hAnsi="Arial" w:cs="Arial"/>
                <w:bCs/>
                <w:sz w:val="16"/>
                <w:szCs w:val="16"/>
              </w:rPr>
            </w:pPr>
            <w:r w:rsidRPr="00294583">
              <w:rPr>
                <w:rFonts w:ascii="Arial" w:eastAsia="Calibri" w:hAnsi="Arial" w:cs="Arial"/>
                <w:bCs/>
                <w:sz w:val="16"/>
                <w:szCs w:val="16"/>
              </w:rPr>
              <w:t>0</w:t>
            </w:r>
          </w:p>
        </w:tc>
        <w:tc>
          <w:tcPr>
            <w:tcW w:w="900" w:type="dxa"/>
            <w:shd w:val="clear" w:color="auto" w:fill="auto"/>
            <w:vAlign w:val="center"/>
          </w:tcPr>
          <w:p w:rsidR="00F56D20" w:rsidRPr="00294583" w:rsidRDefault="00F56D20" w:rsidP="00F56D20">
            <w:pPr>
              <w:rPr>
                <w:rFonts w:ascii="Arial" w:eastAsia="Calibri" w:hAnsi="Arial" w:cs="Arial"/>
                <w:bCs/>
                <w:sz w:val="16"/>
                <w:szCs w:val="16"/>
              </w:rPr>
            </w:pPr>
            <w:r w:rsidRPr="00294583">
              <w:rPr>
                <w:rFonts w:ascii="Arial" w:eastAsia="Calibri" w:hAnsi="Arial" w:cs="Arial"/>
                <w:bCs/>
                <w:sz w:val="16"/>
                <w:szCs w:val="16"/>
              </w:rPr>
              <w:t>0</w:t>
            </w:r>
          </w:p>
        </w:tc>
        <w:tc>
          <w:tcPr>
            <w:tcW w:w="813" w:type="dxa"/>
            <w:shd w:val="clear" w:color="auto" w:fill="auto"/>
            <w:vAlign w:val="center"/>
          </w:tcPr>
          <w:p w:rsidR="00F56D20" w:rsidRPr="00294583" w:rsidRDefault="00F56D20" w:rsidP="002D0DDC">
            <w:pPr>
              <w:rPr>
                <w:rFonts w:ascii="Arial" w:eastAsia="Calibri" w:hAnsi="Arial" w:cs="Arial"/>
                <w:bCs/>
                <w:sz w:val="16"/>
                <w:szCs w:val="16"/>
              </w:rPr>
            </w:pPr>
            <w:r w:rsidRPr="00294583">
              <w:rPr>
                <w:rFonts w:ascii="Arial" w:eastAsia="Calibri" w:hAnsi="Arial" w:cs="Arial"/>
                <w:bCs/>
                <w:sz w:val="16"/>
                <w:szCs w:val="16"/>
              </w:rPr>
              <w:t>&gt;or=</w:t>
            </w:r>
            <w:r w:rsidR="002D0DDC">
              <w:rPr>
                <w:rFonts w:ascii="Arial" w:eastAsia="Calibri" w:hAnsi="Arial" w:cs="Arial"/>
                <w:bCs/>
                <w:sz w:val="16"/>
                <w:szCs w:val="16"/>
              </w:rPr>
              <w:t>29</w:t>
            </w:r>
          </w:p>
        </w:tc>
        <w:tc>
          <w:tcPr>
            <w:tcW w:w="900" w:type="dxa"/>
            <w:shd w:val="clear" w:color="auto" w:fill="auto"/>
            <w:vAlign w:val="center"/>
          </w:tcPr>
          <w:p w:rsidR="00F56D20" w:rsidRPr="00294583" w:rsidRDefault="00F56D20" w:rsidP="00F56D20">
            <w:pPr>
              <w:rPr>
                <w:rFonts w:ascii="Arial" w:eastAsia="Calibri" w:hAnsi="Arial" w:cs="Arial"/>
                <w:bCs/>
                <w:sz w:val="16"/>
                <w:szCs w:val="16"/>
              </w:rPr>
            </w:pPr>
            <w:r w:rsidRPr="00294583">
              <w:rPr>
                <w:rFonts w:ascii="Arial" w:eastAsia="Calibri" w:hAnsi="Arial" w:cs="Arial"/>
                <w:bCs/>
                <w:sz w:val="16"/>
                <w:szCs w:val="16"/>
              </w:rPr>
              <w:t>&gt;or=.</w:t>
            </w:r>
            <w:r w:rsidR="00C85CBA">
              <w:rPr>
                <w:rFonts w:ascii="Arial" w:eastAsia="Calibri" w:hAnsi="Arial" w:cs="Arial"/>
                <w:bCs/>
                <w:sz w:val="16"/>
                <w:szCs w:val="16"/>
              </w:rPr>
              <w:t>63</w:t>
            </w:r>
          </w:p>
        </w:tc>
        <w:tc>
          <w:tcPr>
            <w:tcW w:w="807" w:type="dxa"/>
            <w:shd w:val="clear" w:color="auto" w:fill="auto"/>
            <w:vAlign w:val="center"/>
          </w:tcPr>
          <w:p w:rsidR="00F56D20" w:rsidRPr="00294583" w:rsidRDefault="00F56D20" w:rsidP="00F56D20">
            <w:pPr>
              <w:rPr>
                <w:rFonts w:ascii="Arial" w:eastAsia="Calibri" w:hAnsi="Arial" w:cs="Arial"/>
                <w:bCs/>
                <w:sz w:val="16"/>
                <w:szCs w:val="16"/>
              </w:rPr>
            </w:pPr>
            <w:r w:rsidRPr="00294583">
              <w:rPr>
                <w:rFonts w:ascii="Arial" w:eastAsia="Calibri" w:hAnsi="Arial" w:cs="Arial"/>
                <w:bCs/>
                <w:sz w:val="16"/>
                <w:szCs w:val="16"/>
              </w:rPr>
              <w:t>&gt;or=</w:t>
            </w:r>
            <w:r w:rsidR="00C85CBA">
              <w:rPr>
                <w:rFonts w:ascii="Arial" w:eastAsia="Calibri" w:hAnsi="Arial" w:cs="Arial"/>
                <w:bCs/>
                <w:sz w:val="16"/>
                <w:szCs w:val="16"/>
              </w:rPr>
              <w:t>22</w:t>
            </w:r>
          </w:p>
        </w:tc>
        <w:tc>
          <w:tcPr>
            <w:tcW w:w="900" w:type="dxa"/>
            <w:vAlign w:val="center"/>
          </w:tcPr>
          <w:p w:rsidR="00F56D20" w:rsidRPr="00294583" w:rsidRDefault="00F56D20" w:rsidP="00C85CBA">
            <w:pPr>
              <w:rPr>
                <w:rFonts w:ascii="Arial" w:eastAsia="Calibri" w:hAnsi="Arial" w:cs="Arial"/>
                <w:bCs/>
                <w:sz w:val="16"/>
                <w:szCs w:val="16"/>
              </w:rPr>
            </w:pPr>
            <w:r w:rsidRPr="00294583">
              <w:rPr>
                <w:rFonts w:ascii="Arial" w:eastAsia="Calibri" w:hAnsi="Arial" w:cs="Arial"/>
                <w:bCs/>
                <w:sz w:val="16"/>
                <w:szCs w:val="16"/>
              </w:rPr>
              <w:t>.</w:t>
            </w:r>
            <w:r>
              <w:rPr>
                <w:rFonts w:ascii="Arial" w:eastAsia="Calibri" w:hAnsi="Arial" w:cs="Arial"/>
                <w:bCs/>
                <w:sz w:val="16"/>
                <w:szCs w:val="16"/>
              </w:rPr>
              <w:t>4</w:t>
            </w:r>
            <w:r w:rsidR="00C85CBA">
              <w:rPr>
                <w:rFonts w:ascii="Arial" w:eastAsia="Calibri" w:hAnsi="Arial" w:cs="Arial"/>
                <w:bCs/>
                <w:sz w:val="16"/>
                <w:szCs w:val="16"/>
              </w:rPr>
              <w:t>8</w:t>
            </w:r>
          </w:p>
        </w:tc>
        <w:tc>
          <w:tcPr>
            <w:tcW w:w="1080" w:type="dxa"/>
          </w:tcPr>
          <w:p w:rsidR="00F56D20" w:rsidRPr="00294583" w:rsidRDefault="005A31AA" w:rsidP="00F56D20">
            <w:pPr>
              <w:rPr>
                <w:rFonts w:ascii="Arial" w:eastAsia="Calibri" w:hAnsi="Arial" w:cs="Arial"/>
                <w:bCs/>
                <w:sz w:val="16"/>
                <w:szCs w:val="16"/>
              </w:rPr>
            </w:pPr>
            <w:r>
              <w:rPr>
                <w:rFonts w:ascii="Arial" w:eastAsia="Calibri" w:hAnsi="Arial" w:cs="Arial"/>
                <w:bCs/>
                <w:sz w:val="16"/>
                <w:szCs w:val="16"/>
              </w:rPr>
              <w:t>476</w:t>
            </w:r>
          </w:p>
        </w:tc>
        <w:tc>
          <w:tcPr>
            <w:tcW w:w="900" w:type="dxa"/>
            <w:shd w:val="clear" w:color="auto" w:fill="auto"/>
            <w:vAlign w:val="center"/>
          </w:tcPr>
          <w:p w:rsidR="00F56D20" w:rsidRPr="00294583" w:rsidRDefault="00F56D20" w:rsidP="005A31AA">
            <w:pPr>
              <w:rPr>
                <w:rFonts w:ascii="Arial" w:eastAsia="Calibri" w:hAnsi="Arial" w:cs="Arial"/>
                <w:bCs/>
                <w:sz w:val="16"/>
                <w:szCs w:val="16"/>
              </w:rPr>
            </w:pPr>
            <w:r>
              <w:rPr>
                <w:rFonts w:ascii="Arial" w:eastAsia="Calibri" w:hAnsi="Arial" w:cs="Arial"/>
                <w:bCs/>
                <w:sz w:val="16"/>
                <w:szCs w:val="16"/>
              </w:rPr>
              <w:t>1</w:t>
            </w:r>
            <w:r w:rsidR="005A31AA">
              <w:rPr>
                <w:rFonts w:ascii="Arial" w:eastAsia="Calibri" w:hAnsi="Arial" w:cs="Arial"/>
                <w:bCs/>
                <w:sz w:val="16"/>
                <w:szCs w:val="16"/>
              </w:rPr>
              <w:t>0</w:t>
            </w:r>
            <w:r>
              <w:rPr>
                <w:rFonts w:ascii="Arial" w:eastAsia="Calibri" w:hAnsi="Arial" w:cs="Arial"/>
                <w:bCs/>
                <w:sz w:val="16"/>
                <w:szCs w:val="16"/>
              </w:rPr>
              <w:t>.4</w:t>
            </w:r>
            <w:r w:rsidR="005A31AA">
              <w:rPr>
                <w:rFonts w:ascii="Arial" w:eastAsia="Calibri" w:hAnsi="Arial" w:cs="Arial"/>
                <w:bCs/>
                <w:sz w:val="16"/>
                <w:szCs w:val="16"/>
              </w:rPr>
              <w:t>8</w:t>
            </w:r>
            <w:bookmarkStart w:id="6" w:name="_GoBack"/>
            <w:bookmarkEnd w:id="6"/>
          </w:p>
        </w:tc>
      </w:tr>
    </w:tbl>
    <w:p w:rsidR="008675E4" w:rsidRDefault="008675E4" w:rsidP="00CA709E">
      <w:pPr>
        <w:spacing w:after="0" w:line="240" w:lineRule="auto"/>
        <w:jc w:val="center"/>
      </w:pPr>
    </w:p>
    <w:p w:rsidR="001E1502" w:rsidRDefault="001E1502" w:rsidP="00CA709E">
      <w:pPr>
        <w:spacing w:after="0" w:line="240" w:lineRule="auto"/>
      </w:pPr>
    </w:p>
    <w:p w:rsidR="0084744F" w:rsidRDefault="0084744F" w:rsidP="0084744F">
      <w:pPr>
        <w:spacing w:after="0" w:line="240" w:lineRule="auto"/>
      </w:pPr>
      <w:r>
        <w:t xml:space="preserve">System vehicle revenue miles </w:t>
      </w:r>
      <w:r w:rsidR="00B5427A">
        <w:t xml:space="preserve">(VRM) for </w:t>
      </w:r>
      <w:r w:rsidR="005B4CAD">
        <w:t>FY2</w:t>
      </w:r>
      <w:r w:rsidR="00F56D20">
        <w:t>1</w:t>
      </w:r>
      <w:r w:rsidR="005B4CAD">
        <w:t xml:space="preserve"> </w:t>
      </w:r>
      <w:r>
        <w:t>are projected to be the same as previous year FY</w:t>
      </w:r>
      <w:r w:rsidR="00F56D20">
        <w:t>20</w:t>
      </w:r>
      <w:r>
        <w:t xml:space="preserve"> totaling </w:t>
      </w:r>
      <w:r w:rsidR="00F56D20" w:rsidRPr="00F56D20">
        <w:t>4,538,361</w:t>
      </w:r>
      <w:r w:rsidR="00F56D20">
        <w:t xml:space="preserve"> </w:t>
      </w:r>
      <w:r>
        <w:t>VRM.</w:t>
      </w:r>
      <w:r w:rsidR="005B4CAD">
        <w:t xml:space="preserve"> Performance targets for FY2</w:t>
      </w:r>
      <w:r w:rsidR="00E115F4">
        <w:t>1</w:t>
      </w:r>
      <w:r w:rsidR="005B4CAD">
        <w:t xml:space="preserve"> are as follows:  Total fatalities are projected to be zero (0) for FY2</w:t>
      </w:r>
      <w:r w:rsidR="00E115F4">
        <w:t>1</w:t>
      </w:r>
      <w:r w:rsidR="005B4CAD">
        <w:t>.  Total reportable injuries are projected to reduce by a total of 1 from previous fiscal year.  Total number of reportable safety events are projected to reduce by a total of 1 from previous fiscal year.  Total reportable major mechanical failures is projected to reduce by 10% from previous fiscal year to improve system reliability.</w:t>
      </w:r>
    </w:p>
    <w:p w:rsidR="0084744F" w:rsidRDefault="0084744F" w:rsidP="00D314EC">
      <w:pPr>
        <w:spacing w:after="0" w:line="240" w:lineRule="auto"/>
        <w:jc w:val="center"/>
      </w:pPr>
    </w:p>
    <w:tbl>
      <w:tblPr>
        <w:tblStyle w:val="TableGrid"/>
        <w:tblW w:w="9630" w:type="dxa"/>
        <w:tblInd w:w="-95" w:type="dxa"/>
        <w:tblLook w:val="04A0" w:firstRow="1" w:lastRow="0" w:firstColumn="1" w:lastColumn="0" w:noHBand="0" w:noVBand="1"/>
        <w:tblCaption w:val="Safety Performance Target Coordination"/>
        <w:tblDescription w:val="Safety Performance Target Coordination Table with form fields"/>
      </w:tblPr>
      <w:tblGrid>
        <w:gridCol w:w="9630"/>
      </w:tblGrid>
      <w:tr w:rsidR="008675E4" w:rsidTr="001E1502">
        <w:tc>
          <w:tcPr>
            <w:tcW w:w="9630" w:type="dxa"/>
            <w:shd w:val="clear" w:color="auto" w:fill="BDD6EE" w:themeFill="accent5" w:themeFillTint="66"/>
          </w:tcPr>
          <w:p w:rsidR="008675E4" w:rsidRPr="008675E4" w:rsidRDefault="008675E4" w:rsidP="008675E4">
            <w:pPr>
              <w:jc w:val="center"/>
              <w:rPr>
                <w:b/>
              </w:rPr>
            </w:pPr>
            <w:r w:rsidRPr="008675E4">
              <w:rPr>
                <w:b/>
              </w:rPr>
              <w:t>FY 2020 Performance Targets</w:t>
            </w:r>
            <w:r w:rsidR="001E1502">
              <w:rPr>
                <w:b/>
              </w:rPr>
              <w:t xml:space="preserve"> Summary</w:t>
            </w:r>
          </w:p>
        </w:tc>
      </w:tr>
      <w:tr w:rsidR="008675E4" w:rsidTr="00613B9A">
        <w:tc>
          <w:tcPr>
            <w:tcW w:w="9630" w:type="dxa"/>
          </w:tcPr>
          <w:p w:rsidR="008675E4" w:rsidRDefault="007418B2" w:rsidP="00B97F14">
            <w:r>
              <w:t>FY 2</w:t>
            </w:r>
            <w:r w:rsidR="00B97F14">
              <w:t>1</w:t>
            </w:r>
            <w:r>
              <w:t xml:space="preserve"> Fatalities </w:t>
            </w:r>
            <w:r w:rsidR="003D733E">
              <w:t>- K</w:t>
            </w:r>
            <w:r>
              <w:t xml:space="preserve">eep fatalities at </w:t>
            </w:r>
            <w:r w:rsidR="00DA68DE">
              <w:t>zero (0)</w:t>
            </w:r>
            <w:r>
              <w:t xml:space="preserve"> in all modes</w:t>
            </w:r>
          </w:p>
        </w:tc>
      </w:tr>
      <w:tr w:rsidR="008675E4" w:rsidTr="00613B9A">
        <w:tc>
          <w:tcPr>
            <w:tcW w:w="9630" w:type="dxa"/>
          </w:tcPr>
          <w:p w:rsidR="008675E4" w:rsidRDefault="007418B2" w:rsidP="00B97F14">
            <w:r>
              <w:t>FY</w:t>
            </w:r>
            <w:r w:rsidR="005E1FF5">
              <w:t xml:space="preserve"> </w:t>
            </w:r>
            <w:r>
              <w:t>2</w:t>
            </w:r>
            <w:r w:rsidR="00B97F14">
              <w:t>1</w:t>
            </w:r>
            <w:r>
              <w:t xml:space="preserve"> Injuries </w:t>
            </w:r>
            <w:r w:rsidR="003D733E">
              <w:t>- R</w:t>
            </w:r>
            <w:r>
              <w:t xml:space="preserve">educe number of </w:t>
            </w:r>
            <w:r w:rsidR="00A6246B">
              <w:t xml:space="preserve">reportable </w:t>
            </w:r>
            <w:r>
              <w:t xml:space="preserve">injuries by </w:t>
            </w:r>
            <w:r w:rsidR="00912F66">
              <w:t>10</w:t>
            </w:r>
            <w:r>
              <w:t>% from FY</w:t>
            </w:r>
            <w:r w:rsidR="00B97F14">
              <w:t>20</w:t>
            </w:r>
            <w:r>
              <w:t xml:space="preserve"> in all modes</w:t>
            </w:r>
          </w:p>
        </w:tc>
      </w:tr>
      <w:tr w:rsidR="008675E4" w:rsidTr="00613B9A">
        <w:tc>
          <w:tcPr>
            <w:tcW w:w="9630" w:type="dxa"/>
          </w:tcPr>
          <w:p w:rsidR="008675E4" w:rsidRDefault="008675E4" w:rsidP="00B97F14">
            <w:r>
              <w:t>FY 2</w:t>
            </w:r>
            <w:r w:rsidR="00B97F14">
              <w:t>1</w:t>
            </w:r>
            <w:r>
              <w:t xml:space="preserve"> Safety Events </w:t>
            </w:r>
            <w:r w:rsidR="005E1FF5">
              <w:t>- R</w:t>
            </w:r>
            <w:r>
              <w:t xml:space="preserve">educe </w:t>
            </w:r>
            <w:r w:rsidR="00471CFE">
              <w:t xml:space="preserve">number of reportable </w:t>
            </w:r>
            <w:r w:rsidR="00A6246B">
              <w:t>safety events</w:t>
            </w:r>
            <w:r w:rsidR="00471CFE">
              <w:t xml:space="preserve"> </w:t>
            </w:r>
            <w:r>
              <w:t>from FY</w:t>
            </w:r>
            <w:r w:rsidR="00B97F14">
              <w:t>20</w:t>
            </w:r>
            <w:r>
              <w:t xml:space="preserve"> by </w:t>
            </w:r>
            <w:r w:rsidR="00912F66">
              <w:t>10</w:t>
            </w:r>
            <w:r>
              <w:t>% in all modes</w:t>
            </w:r>
          </w:p>
        </w:tc>
      </w:tr>
      <w:tr w:rsidR="008675E4" w:rsidTr="00613B9A">
        <w:tc>
          <w:tcPr>
            <w:tcW w:w="9630" w:type="dxa"/>
          </w:tcPr>
          <w:p w:rsidR="008675E4" w:rsidRDefault="008675E4" w:rsidP="00B97F14">
            <w:r>
              <w:t>FY 2</w:t>
            </w:r>
            <w:r w:rsidR="00B97F14">
              <w:t>1</w:t>
            </w:r>
            <w:r>
              <w:t xml:space="preserve"> </w:t>
            </w:r>
            <w:r w:rsidR="007E776A">
              <w:t xml:space="preserve">System </w:t>
            </w:r>
            <w:r>
              <w:t>Reliability</w:t>
            </w:r>
            <w:r w:rsidR="00471CFE">
              <w:t xml:space="preserve"> </w:t>
            </w:r>
            <w:r w:rsidR="005E1FF5">
              <w:t>- R</w:t>
            </w:r>
            <w:r w:rsidR="00093EA5">
              <w:t xml:space="preserve">educe number of road calls per 100,000 by </w:t>
            </w:r>
            <w:r w:rsidR="002F4087">
              <w:t>10</w:t>
            </w:r>
            <w:r w:rsidR="00B97F14">
              <w:t>% from FY20</w:t>
            </w:r>
            <w:r w:rsidR="00093EA5">
              <w:t xml:space="preserve"> in all modes</w:t>
            </w:r>
          </w:p>
        </w:tc>
      </w:tr>
    </w:tbl>
    <w:p w:rsidR="00EF66F1" w:rsidRDefault="00EF66F1" w:rsidP="00FC7C66">
      <w:pPr>
        <w:spacing w:after="0" w:line="240" w:lineRule="auto"/>
      </w:pPr>
    </w:p>
    <w:p w:rsidR="00FC7C66" w:rsidRDefault="00FC7C66" w:rsidP="00FC7C66">
      <w:pPr>
        <w:spacing w:after="0" w:line="240" w:lineRule="auto"/>
      </w:pP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Caption w:val="Safety Performance Target Coordination"/>
        <w:tblDescription w:val="Safety Performance Target Coordination Table with form fields"/>
      </w:tblPr>
      <w:tblGrid>
        <w:gridCol w:w="1834"/>
        <w:gridCol w:w="4050"/>
        <w:gridCol w:w="3755"/>
      </w:tblGrid>
      <w:tr w:rsidR="00805B50" w:rsidRPr="004237D6" w:rsidTr="001E1502">
        <w:trPr>
          <w:trHeight w:val="994"/>
          <w:jc w:val="center"/>
        </w:trPr>
        <w:tc>
          <w:tcPr>
            <w:tcW w:w="9639" w:type="dxa"/>
            <w:gridSpan w:val="3"/>
            <w:shd w:val="clear" w:color="auto" w:fill="F2F2F2"/>
            <w:vAlign w:val="center"/>
          </w:tcPr>
          <w:p w:rsidR="00805B50" w:rsidRPr="004237D6" w:rsidRDefault="00805B50" w:rsidP="005E22C0">
            <w:pPr>
              <w:pStyle w:val="GrayBox-Content"/>
              <w:spacing w:before="120" w:after="120"/>
              <w:jc w:val="left"/>
              <w:rPr>
                <w:rFonts w:ascii="Arial" w:eastAsia="MS Mincho" w:hAnsi="Arial" w:cs="Arial"/>
                <w:b/>
              </w:rPr>
            </w:pPr>
            <w:r w:rsidRPr="004237D6">
              <w:rPr>
                <w:rFonts w:ascii="Arial" w:eastAsia="MS Mincho" w:hAnsi="Arial" w:cs="Arial"/>
                <w:b/>
              </w:rPr>
              <w:t>Safety Performance Target Coordination</w:t>
            </w:r>
          </w:p>
          <w:p w:rsidR="00805B50" w:rsidRPr="008615DB" w:rsidRDefault="00805B50" w:rsidP="005E22C0">
            <w:pPr>
              <w:pStyle w:val="astyle"/>
              <w:rPr>
                <w:b/>
                <w:sz w:val="24"/>
              </w:rPr>
            </w:pPr>
            <w:r w:rsidRPr="00147077">
              <w:t>Describe the coordination with the State and Metropolitan Planning Organization(s) (MPO) in the selection of State and MPO safety performance targets.</w:t>
            </w:r>
          </w:p>
        </w:tc>
      </w:tr>
      <w:tr w:rsidR="00805B50" w:rsidRPr="004237D6" w:rsidTr="001E1502">
        <w:trPr>
          <w:trHeight w:val="1732"/>
          <w:jc w:val="center"/>
        </w:trPr>
        <w:tc>
          <w:tcPr>
            <w:tcW w:w="9639" w:type="dxa"/>
            <w:gridSpan w:val="3"/>
            <w:shd w:val="clear" w:color="auto" w:fill="FFFFFF" w:themeFill="background1"/>
            <w:vAlign w:val="center"/>
          </w:tcPr>
          <w:p w:rsidR="00805B50" w:rsidRPr="001E2124" w:rsidRDefault="00276901" w:rsidP="001E2124">
            <w:r w:rsidRPr="008E5B56">
              <w:t>Votran</w:t>
            </w:r>
            <w:r w:rsidR="00D03097" w:rsidRPr="008E5B56">
              <w:t xml:space="preserve"> shares safety performance targets with </w:t>
            </w:r>
            <w:r w:rsidR="00A66DDC">
              <w:t xml:space="preserve">the </w:t>
            </w:r>
            <w:r w:rsidRPr="008E5B56">
              <w:t>River to Sea Transportation Planning Organization (R2CTPO)</w:t>
            </w:r>
            <w:r w:rsidR="00D03097" w:rsidRPr="008E5B56">
              <w:t xml:space="preserve"> </w:t>
            </w:r>
            <w:r w:rsidR="001E2124">
              <w:t xml:space="preserve">and the Florida Department of Transportation (FDOT) </w:t>
            </w:r>
            <w:r w:rsidR="00D03097" w:rsidRPr="008E5B56">
              <w:t xml:space="preserve">annually as part of our continued coordination of transit data. </w:t>
            </w:r>
            <w:r w:rsidR="001E2124">
              <w:t xml:space="preserve"> Votran also coordinates with these agencies to the maximum extent possible in the selection of safety performance targets as required under </w:t>
            </w:r>
            <w:r w:rsidR="001E2124" w:rsidRPr="008E5B56">
              <w:t>§673.15(a)</w:t>
            </w:r>
            <w:r w:rsidR="001E2124">
              <w:t xml:space="preserve"> and </w:t>
            </w:r>
            <w:r w:rsidR="001E2124" w:rsidRPr="008E5B56">
              <w:t>§673.15(b)</w:t>
            </w:r>
            <w:r w:rsidR="001E2124">
              <w:t xml:space="preserve"> respectively.  </w:t>
            </w:r>
            <w:r w:rsidR="00D03097" w:rsidRPr="008E5B56">
              <w:t xml:space="preserve">This data also includes Transit Asset Management Plan </w:t>
            </w:r>
            <w:r w:rsidR="001E2124">
              <w:t xml:space="preserve">(TAM) </w:t>
            </w:r>
            <w:r w:rsidR="00D03097" w:rsidRPr="008E5B56">
              <w:t>updates and anticipated capital replacement schedules</w:t>
            </w:r>
            <w:r w:rsidR="001E2124">
              <w:t>.</w:t>
            </w:r>
          </w:p>
        </w:tc>
      </w:tr>
      <w:tr w:rsidR="00805B50" w:rsidRPr="004237D6" w:rsidTr="005E22C0">
        <w:trPr>
          <w:trHeight w:val="355"/>
          <w:jc w:val="center"/>
        </w:trPr>
        <w:tc>
          <w:tcPr>
            <w:tcW w:w="1834" w:type="dxa"/>
            <w:vMerge w:val="restart"/>
            <w:shd w:val="clear" w:color="auto" w:fill="F2F2F2" w:themeFill="background1" w:themeFillShade="F2"/>
            <w:vAlign w:val="center"/>
          </w:tcPr>
          <w:p w:rsidR="00805B50" w:rsidRPr="004237D6" w:rsidRDefault="00805B50" w:rsidP="005E22C0">
            <w:pPr>
              <w:pStyle w:val="AgencyInformationTables-8pt-alignleft"/>
              <w:rPr>
                <w:sz w:val="18"/>
              </w:rPr>
            </w:pPr>
            <w:r w:rsidRPr="004237D6">
              <w:rPr>
                <w:sz w:val="18"/>
              </w:rPr>
              <w:t>Targets Transmitted to the State</w:t>
            </w:r>
          </w:p>
        </w:tc>
        <w:tc>
          <w:tcPr>
            <w:tcW w:w="4050" w:type="dxa"/>
            <w:shd w:val="clear" w:color="auto" w:fill="F2F2F2" w:themeFill="background1" w:themeFillShade="F2"/>
            <w:vAlign w:val="center"/>
          </w:tcPr>
          <w:p w:rsidR="00805B50" w:rsidRPr="004237D6" w:rsidRDefault="00805B50" w:rsidP="005E22C0">
            <w:pPr>
              <w:pStyle w:val="AgencyInformationTables-8pt-center"/>
              <w:rPr>
                <w:sz w:val="18"/>
              </w:rPr>
            </w:pPr>
            <w:r w:rsidRPr="004237D6">
              <w:rPr>
                <w:sz w:val="18"/>
              </w:rPr>
              <w:t>State Entity Name</w:t>
            </w:r>
          </w:p>
        </w:tc>
        <w:tc>
          <w:tcPr>
            <w:tcW w:w="3755" w:type="dxa"/>
            <w:shd w:val="clear" w:color="auto" w:fill="F2F2F2" w:themeFill="background1" w:themeFillShade="F2"/>
            <w:vAlign w:val="center"/>
          </w:tcPr>
          <w:p w:rsidR="00805B50" w:rsidRPr="004237D6" w:rsidRDefault="00805B50" w:rsidP="005E22C0">
            <w:pPr>
              <w:pStyle w:val="AgencyInformationTables-8pt-center"/>
              <w:rPr>
                <w:sz w:val="18"/>
              </w:rPr>
            </w:pPr>
            <w:r w:rsidRPr="004237D6">
              <w:rPr>
                <w:noProof/>
                <w:sz w:val="18"/>
              </w:rPr>
              <w:t>Date Targets Transmitted</w:t>
            </w:r>
          </w:p>
        </w:tc>
      </w:tr>
      <w:tr w:rsidR="00805B50" w:rsidRPr="004237D6" w:rsidTr="001E1502">
        <w:trPr>
          <w:trHeight w:val="463"/>
          <w:jc w:val="center"/>
        </w:trPr>
        <w:tc>
          <w:tcPr>
            <w:tcW w:w="1834" w:type="dxa"/>
            <w:vMerge/>
            <w:shd w:val="clear" w:color="auto" w:fill="FFFFFF" w:themeFill="background1"/>
            <w:vAlign w:val="center"/>
          </w:tcPr>
          <w:p w:rsidR="00805B50" w:rsidRPr="004237D6" w:rsidRDefault="00805B50" w:rsidP="005E22C0">
            <w:pPr>
              <w:rPr>
                <w:rFonts w:ascii="Arial" w:eastAsia="Calibri" w:hAnsi="Arial" w:cs="Arial"/>
                <w:b/>
                <w:bCs/>
                <w:sz w:val="18"/>
                <w:szCs w:val="16"/>
              </w:rPr>
            </w:pPr>
          </w:p>
        </w:tc>
        <w:tc>
          <w:tcPr>
            <w:tcW w:w="4050" w:type="dxa"/>
            <w:shd w:val="clear" w:color="auto" w:fill="auto"/>
            <w:vAlign w:val="center"/>
          </w:tcPr>
          <w:p w:rsidR="00805B50" w:rsidRPr="004237D6" w:rsidRDefault="001368DA" w:rsidP="005E22C0">
            <w:pPr>
              <w:rPr>
                <w:rFonts w:ascii="Arial" w:eastAsia="Calibri" w:hAnsi="Arial" w:cs="Arial"/>
                <w:bCs/>
                <w:sz w:val="18"/>
                <w:szCs w:val="16"/>
              </w:rPr>
            </w:pPr>
            <w:r>
              <w:rPr>
                <w:rFonts w:ascii="Arial" w:eastAsia="Calibri" w:hAnsi="Arial" w:cs="Arial"/>
                <w:bCs/>
                <w:sz w:val="18"/>
                <w:szCs w:val="16"/>
              </w:rPr>
              <w:t>Florida Department of Transportation</w:t>
            </w:r>
          </w:p>
        </w:tc>
        <w:tc>
          <w:tcPr>
            <w:tcW w:w="3755" w:type="dxa"/>
            <w:shd w:val="clear" w:color="auto" w:fill="auto"/>
            <w:vAlign w:val="center"/>
          </w:tcPr>
          <w:p w:rsidR="00805B50" w:rsidRPr="004237D6" w:rsidRDefault="001368DA" w:rsidP="005E22C0">
            <w:pPr>
              <w:rPr>
                <w:rFonts w:ascii="Arial" w:eastAsia="Calibri" w:hAnsi="Arial" w:cs="Arial"/>
                <w:bCs/>
                <w:sz w:val="18"/>
                <w:szCs w:val="16"/>
              </w:rPr>
            </w:pPr>
            <w:r>
              <w:rPr>
                <w:rFonts w:ascii="Arial" w:eastAsia="Calibri" w:hAnsi="Arial" w:cs="Arial"/>
                <w:bCs/>
                <w:sz w:val="18"/>
                <w:szCs w:val="16"/>
              </w:rPr>
              <w:t>July 19, 2020</w:t>
            </w:r>
          </w:p>
        </w:tc>
      </w:tr>
      <w:tr w:rsidR="00805B50" w:rsidRPr="004237D6" w:rsidTr="005E22C0">
        <w:trPr>
          <w:trHeight w:val="432"/>
          <w:jc w:val="center"/>
        </w:trPr>
        <w:tc>
          <w:tcPr>
            <w:tcW w:w="1834" w:type="dxa"/>
            <w:vMerge w:val="restart"/>
            <w:shd w:val="clear" w:color="auto" w:fill="F2F2F2" w:themeFill="background1" w:themeFillShade="F2"/>
            <w:vAlign w:val="center"/>
          </w:tcPr>
          <w:p w:rsidR="00805B50" w:rsidRPr="004237D6" w:rsidRDefault="00805B50" w:rsidP="005E22C0">
            <w:pPr>
              <w:rPr>
                <w:rFonts w:ascii="Arial" w:eastAsia="Calibri" w:hAnsi="Arial" w:cs="Arial"/>
                <w:b/>
                <w:bCs/>
                <w:sz w:val="18"/>
                <w:szCs w:val="16"/>
              </w:rPr>
            </w:pPr>
            <w:r w:rsidRPr="004237D6">
              <w:rPr>
                <w:rFonts w:ascii="Arial" w:eastAsia="Calibri" w:hAnsi="Arial" w:cs="Arial"/>
                <w:b/>
                <w:bCs/>
                <w:sz w:val="18"/>
                <w:szCs w:val="16"/>
              </w:rPr>
              <w:t>Targets Transmitted to the Metropolitan Planning Organization(s)</w:t>
            </w:r>
            <w:r w:rsidRPr="004237D6">
              <w:rPr>
                <w:rFonts w:ascii="Arial" w:eastAsia="Calibri" w:hAnsi="Arial" w:cs="Arial"/>
                <w:b/>
                <w:bCs/>
                <w:sz w:val="18"/>
                <w:szCs w:val="16"/>
              </w:rPr>
              <w:tab/>
            </w:r>
          </w:p>
        </w:tc>
        <w:tc>
          <w:tcPr>
            <w:tcW w:w="4050" w:type="dxa"/>
            <w:shd w:val="clear" w:color="auto" w:fill="F2F2F2" w:themeFill="background1" w:themeFillShade="F2"/>
            <w:vAlign w:val="center"/>
          </w:tcPr>
          <w:p w:rsidR="00805B50" w:rsidRPr="004237D6" w:rsidRDefault="00805B50" w:rsidP="005E22C0">
            <w:pPr>
              <w:pStyle w:val="AgencyInformationTables-8pt-center"/>
              <w:rPr>
                <w:sz w:val="18"/>
              </w:rPr>
            </w:pPr>
            <w:r w:rsidRPr="004237D6">
              <w:rPr>
                <w:sz w:val="18"/>
              </w:rPr>
              <w:t>Metropolitan Planning Organization Name</w:t>
            </w:r>
          </w:p>
        </w:tc>
        <w:tc>
          <w:tcPr>
            <w:tcW w:w="3755" w:type="dxa"/>
            <w:shd w:val="clear" w:color="auto" w:fill="F2F2F2" w:themeFill="background1" w:themeFillShade="F2"/>
            <w:vAlign w:val="center"/>
          </w:tcPr>
          <w:p w:rsidR="00805B50" w:rsidRPr="004237D6" w:rsidRDefault="00805B50" w:rsidP="005E22C0">
            <w:pPr>
              <w:pStyle w:val="AgencyInformationTables-8pt-center"/>
              <w:rPr>
                <w:sz w:val="18"/>
              </w:rPr>
            </w:pPr>
            <w:r w:rsidRPr="004237D6">
              <w:rPr>
                <w:noProof/>
                <w:sz w:val="18"/>
              </w:rPr>
              <w:t>Date Targets Transmitted</w:t>
            </w:r>
          </w:p>
        </w:tc>
      </w:tr>
      <w:tr w:rsidR="00805B50" w:rsidRPr="004237D6" w:rsidTr="001E1502">
        <w:trPr>
          <w:trHeight w:val="454"/>
          <w:jc w:val="center"/>
        </w:trPr>
        <w:tc>
          <w:tcPr>
            <w:tcW w:w="1834" w:type="dxa"/>
            <w:vMerge/>
            <w:shd w:val="clear" w:color="auto" w:fill="F2F2F2" w:themeFill="background1" w:themeFillShade="F2"/>
            <w:vAlign w:val="center"/>
          </w:tcPr>
          <w:p w:rsidR="00805B50" w:rsidRPr="004237D6" w:rsidRDefault="00805B50" w:rsidP="005E22C0">
            <w:pPr>
              <w:rPr>
                <w:rFonts w:ascii="Arial" w:eastAsia="Calibri" w:hAnsi="Arial" w:cs="Arial"/>
                <w:b/>
                <w:bCs/>
                <w:sz w:val="18"/>
                <w:szCs w:val="16"/>
              </w:rPr>
            </w:pPr>
          </w:p>
        </w:tc>
        <w:tc>
          <w:tcPr>
            <w:tcW w:w="4050" w:type="dxa"/>
            <w:shd w:val="clear" w:color="auto" w:fill="auto"/>
            <w:vAlign w:val="center"/>
          </w:tcPr>
          <w:p w:rsidR="00805B50" w:rsidRPr="004237D6" w:rsidRDefault="00A66DDC" w:rsidP="005E22C0">
            <w:pPr>
              <w:rPr>
                <w:rFonts w:ascii="Arial" w:eastAsia="Calibri" w:hAnsi="Arial" w:cs="Arial"/>
                <w:bCs/>
                <w:sz w:val="18"/>
                <w:szCs w:val="16"/>
              </w:rPr>
            </w:pPr>
            <w:r w:rsidRPr="00A66DDC">
              <w:rPr>
                <w:rFonts w:ascii="Arial" w:eastAsia="Calibri" w:hAnsi="Arial" w:cs="Arial"/>
                <w:bCs/>
                <w:sz w:val="18"/>
                <w:szCs w:val="16"/>
              </w:rPr>
              <w:t>River to Sea Transportation Planning Organization (R2CTPO)</w:t>
            </w:r>
          </w:p>
        </w:tc>
        <w:tc>
          <w:tcPr>
            <w:tcW w:w="3755" w:type="dxa"/>
            <w:shd w:val="clear" w:color="auto" w:fill="auto"/>
            <w:vAlign w:val="center"/>
          </w:tcPr>
          <w:p w:rsidR="00805B50" w:rsidRPr="004237D6" w:rsidRDefault="00A66DDC" w:rsidP="005E22C0">
            <w:pPr>
              <w:rPr>
                <w:rFonts w:ascii="Arial" w:eastAsia="Calibri" w:hAnsi="Arial" w:cs="Arial"/>
                <w:bCs/>
                <w:sz w:val="18"/>
                <w:szCs w:val="16"/>
              </w:rPr>
            </w:pPr>
            <w:r>
              <w:rPr>
                <w:rFonts w:ascii="Arial" w:eastAsia="Calibri" w:hAnsi="Arial" w:cs="Arial"/>
                <w:bCs/>
                <w:sz w:val="18"/>
                <w:szCs w:val="16"/>
              </w:rPr>
              <w:t>July 19, 2020</w:t>
            </w:r>
          </w:p>
        </w:tc>
      </w:tr>
      <w:tr w:rsidR="00805B50" w:rsidRPr="004237D6" w:rsidTr="005E22C0">
        <w:trPr>
          <w:trHeight w:val="414"/>
          <w:jc w:val="center"/>
        </w:trPr>
        <w:tc>
          <w:tcPr>
            <w:tcW w:w="1834" w:type="dxa"/>
            <w:vMerge/>
            <w:shd w:val="clear" w:color="auto" w:fill="F2F2F2" w:themeFill="background1" w:themeFillShade="F2"/>
            <w:vAlign w:val="center"/>
          </w:tcPr>
          <w:p w:rsidR="00805B50" w:rsidRPr="004237D6" w:rsidRDefault="00805B50" w:rsidP="005E22C0">
            <w:pPr>
              <w:rPr>
                <w:rFonts w:ascii="Arial" w:eastAsia="Calibri" w:hAnsi="Arial" w:cs="Arial"/>
                <w:b/>
                <w:bCs/>
                <w:sz w:val="18"/>
                <w:szCs w:val="16"/>
              </w:rPr>
            </w:pPr>
          </w:p>
        </w:tc>
        <w:tc>
          <w:tcPr>
            <w:tcW w:w="4050" w:type="dxa"/>
            <w:shd w:val="clear" w:color="auto" w:fill="auto"/>
            <w:vAlign w:val="center"/>
          </w:tcPr>
          <w:p w:rsidR="00805B50" w:rsidRPr="004237D6" w:rsidRDefault="00805B50" w:rsidP="005E22C0">
            <w:pPr>
              <w:rPr>
                <w:rFonts w:ascii="Arial" w:eastAsia="Calibri" w:hAnsi="Arial" w:cs="Arial"/>
                <w:bCs/>
                <w:sz w:val="18"/>
                <w:szCs w:val="16"/>
              </w:rPr>
            </w:pPr>
          </w:p>
        </w:tc>
        <w:tc>
          <w:tcPr>
            <w:tcW w:w="3755" w:type="dxa"/>
            <w:shd w:val="clear" w:color="auto" w:fill="auto"/>
            <w:vAlign w:val="center"/>
          </w:tcPr>
          <w:p w:rsidR="00805B50" w:rsidRPr="004237D6" w:rsidRDefault="00805B50" w:rsidP="005E22C0">
            <w:pPr>
              <w:rPr>
                <w:rFonts w:ascii="Arial" w:eastAsia="Calibri" w:hAnsi="Arial" w:cs="Arial"/>
                <w:bCs/>
                <w:sz w:val="18"/>
                <w:szCs w:val="16"/>
              </w:rPr>
            </w:pPr>
          </w:p>
        </w:tc>
      </w:tr>
    </w:tbl>
    <w:p w:rsidR="00FE3168" w:rsidRPr="00FE3168" w:rsidRDefault="005C4941" w:rsidP="005C4941">
      <w:pPr>
        <w:pStyle w:val="Heading1"/>
      </w:pPr>
      <w:bookmarkStart w:id="7" w:name="_Toc51338874"/>
      <w:r>
        <w:lastRenderedPageBreak/>
        <w:t>Section 4. Safety Management Policy</w:t>
      </w:r>
      <w:bookmarkEnd w:id="7"/>
    </w:p>
    <w:p w:rsidR="00FE3168" w:rsidRPr="00FE3168" w:rsidRDefault="00FE3168" w:rsidP="00695F3A">
      <w:pPr>
        <w:spacing w:after="0" w:line="240" w:lineRule="auto"/>
      </w:pPr>
    </w:p>
    <w:p w:rsidR="00FE3168" w:rsidRPr="00FE3168" w:rsidRDefault="00FE3168" w:rsidP="005C4941">
      <w:pPr>
        <w:pStyle w:val="Heading2"/>
        <w:jc w:val="center"/>
      </w:pPr>
      <w:bookmarkStart w:id="8" w:name="_Safety_Management_Policy"/>
      <w:bookmarkStart w:id="9" w:name="_Toc51338875"/>
      <w:bookmarkEnd w:id="8"/>
      <w:r w:rsidRPr="00FE3168">
        <w:t>Safety Management Policy Statement</w:t>
      </w:r>
      <w:bookmarkEnd w:id="9"/>
    </w:p>
    <w:p w:rsidR="00FE3168" w:rsidRPr="00FE3168" w:rsidRDefault="00FE3168" w:rsidP="00695F3A">
      <w:pPr>
        <w:spacing w:after="0" w:line="240" w:lineRule="auto"/>
        <w:rPr>
          <w:rFonts w:ascii="Cambria" w:hAnsi="Cambria"/>
        </w:rPr>
      </w:pPr>
    </w:p>
    <w:p w:rsidR="00BA4192" w:rsidRPr="005322FB" w:rsidRDefault="002078BC" w:rsidP="00BA4192">
      <w:pPr>
        <w:rPr>
          <w:rFonts w:cstheme="minorHAnsi"/>
        </w:rPr>
      </w:pPr>
      <w:r>
        <w:rPr>
          <w:rFonts w:cstheme="minorHAnsi"/>
        </w:rPr>
        <w:t>Votran – Volusia County Public Transit System</w:t>
      </w:r>
      <w:r w:rsidR="00BA4192" w:rsidRPr="005322FB">
        <w:rPr>
          <w:rFonts w:cstheme="minorHAnsi"/>
        </w:rPr>
        <w:t xml:space="preserve"> strives to provide safe, </w:t>
      </w:r>
      <w:r w:rsidR="00E338AE">
        <w:rPr>
          <w:rFonts w:cstheme="minorHAnsi"/>
        </w:rPr>
        <w:t>depend</w:t>
      </w:r>
      <w:r w:rsidR="00BD0A49">
        <w:rPr>
          <w:rFonts w:cstheme="minorHAnsi"/>
        </w:rPr>
        <w:t>able, environmentally-sound</w:t>
      </w:r>
      <w:r w:rsidR="00BA4192" w:rsidRPr="005322FB">
        <w:rPr>
          <w:rFonts w:cstheme="minorHAnsi"/>
        </w:rPr>
        <w:t xml:space="preserve">, and innovative transportation options to every member of the community. </w:t>
      </w:r>
      <w:r w:rsidR="00566FB0">
        <w:rPr>
          <w:rFonts w:cstheme="minorHAnsi"/>
        </w:rPr>
        <w:t xml:space="preserve"> </w:t>
      </w:r>
      <w:r w:rsidR="00BA4192" w:rsidRPr="005322FB">
        <w:rPr>
          <w:rFonts w:cstheme="minorHAnsi"/>
        </w:rPr>
        <w:t xml:space="preserve">The Public Transportation Agency Safety Plan (PTASP) has been developed to integrate safety into all </w:t>
      </w:r>
      <w:r>
        <w:rPr>
          <w:rFonts w:cstheme="minorHAnsi"/>
        </w:rPr>
        <w:t>Votran</w:t>
      </w:r>
      <w:r w:rsidR="00BA4192" w:rsidRPr="005322FB">
        <w:rPr>
          <w:rFonts w:cstheme="minorHAnsi"/>
        </w:rPr>
        <w:t xml:space="preserve"> system operations. By using the procedures contained in the PTASP, </w:t>
      </w:r>
      <w:r>
        <w:rPr>
          <w:rFonts w:cstheme="minorHAnsi"/>
        </w:rPr>
        <w:t>Votran</w:t>
      </w:r>
      <w:r w:rsidR="00BA4192" w:rsidRPr="005322FB">
        <w:rPr>
          <w:rFonts w:cstheme="minorHAnsi"/>
        </w:rPr>
        <w:t xml:space="preserve"> can continue to improve the safety and security of </w:t>
      </w:r>
      <w:r>
        <w:rPr>
          <w:rFonts w:cstheme="minorHAnsi"/>
        </w:rPr>
        <w:t>Votran</w:t>
      </w:r>
      <w:r w:rsidR="00DC4BE3" w:rsidRPr="005322FB">
        <w:rPr>
          <w:rFonts w:cstheme="minorHAnsi"/>
        </w:rPr>
        <w:t xml:space="preserve">’s </w:t>
      </w:r>
      <w:r w:rsidR="00BA4192" w:rsidRPr="005322FB">
        <w:rPr>
          <w:rFonts w:cstheme="minorHAnsi"/>
        </w:rPr>
        <w:t>operation and services.</w:t>
      </w:r>
    </w:p>
    <w:p w:rsidR="00BA4192" w:rsidRPr="005322FB" w:rsidRDefault="00BA4192" w:rsidP="00BA4192">
      <w:pPr>
        <w:rPr>
          <w:rFonts w:cstheme="minorHAnsi"/>
        </w:rPr>
      </w:pPr>
      <w:r w:rsidRPr="005322FB">
        <w:rPr>
          <w:rFonts w:cstheme="minorHAnsi"/>
        </w:rPr>
        <w:t xml:space="preserve">This PTASP describes the policies, procedures, and requirements to be followed by management, maintenance, and operations personnel to provide a safe environment for </w:t>
      </w:r>
      <w:r w:rsidR="00F0747B">
        <w:rPr>
          <w:rFonts w:cstheme="minorHAnsi"/>
        </w:rPr>
        <w:t>Votran</w:t>
      </w:r>
      <w:r w:rsidR="00F256B3" w:rsidRPr="005322FB">
        <w:rPr>
          <w:rFonts w:cstheme="minorHAnsi"/>
        </w:rPr>
        <w:t xml:space="preserve"> </w:t>
      </w:r>
      <w:r w:rsidRPr="005322FB">
        <w:rPr>
          <w:rFonts w:cstheme="minorHAnsi"/>
        </w:rPr>
        <w:t>employees, customers, and the general public. The goal of this program is to eliminate the human and fiscal cost of avoidable personal injury and vehicle accidents.</w:t>
      </w:r>
    </w:p>
    <w:p w:rsidR="00BA4192" w:rsidRPr="005322FB" w:rsidRDefault="00BA4192" w:rsidP="00BA4192">
      <w:pPr>
        <w:rPr>
          <w:rFonts w:cstheme="minorHAnsi"/>
        </w:rPr>
      </w:pPr>
      <w:r w:rsidRPr="005322FB">
        <w:rPr>
          <w:rFonts w:cstheme="minorHAnsi"/>
        </w:rPr>
        <w:t xml:space="preserve">Each department has a responsibility under the PTASP. </w:t>
      </w:r>
      <w:r w:rsidR="004F2B60">
        <w:rPr>
          <w:rFonts w:cstheme="minorHAnsi"/>
        </w:rPr>
        <w:t xml:space="preserve">The </w:t>
      </w:r>
      <w:r w:rsidR="00C522A0">
        <w:rPr>
          <w:rFonts w:cstheme="minorHAnsi"/>
        </w:rPr>
        <w:t xml:space="preserve">Department </w:t>
      </w:r>
      <w:r w:rsidRPr="005322FB">
        <w:rPr>
          <w:rFonts w:cstheme="minorHAnsi"/>
        </w:rPr>
        <w:t xml:space="preserve">Director and </w:t>
      </w:r>
      <w:r w:rsidR="004F2B60">
        <w:rPr>
          <w:rFonts w:cstheme="minorHAnsi"/>
        </w:rPr>
        <w:t>supervisors</w:t>
      </w:r>
      <w:r w:rsidRPr="005322FB">
        <w:rPr>
          <w:rFonts w:cstheme="minorHAnsi"/>
        </w:rPr>
        <w:t xml:space="preserve"> shall provide the continuing support necessary to achieve the PTASP objectives. A key to </w:t>
      </w:r>
      <w:r w:rsidR="00DC4BE3" w:rsidRPr="005322FB">
        <w:rPr>
          <w:rFonts w:cstheme="minorHAnsi"/>
        </w:rPr>
        <w:t xml:space="preserve">the </w:t>
      </w:r>
      <w:r w:rsidRPr="005322FB">
        <w:rPr>
          <w:rFonts w:cstheme="minorHAnsi"/>
        </w:rPr>
        <w:t>success of this effort is for employees to be aware that they are accountable for safely performing the requirements of their position. The success of the program also depends on all employees actively identifying potential hazards and making a commitment to the safety of others.</w:t>
      </w:r>
    </w:p>
    <w:p w:rsidR="00BA4192" w:rsidRPr="005322FB" w:rsidRDefault="00F0747B" w:rsidP="00BA4192">
      <w:pPr>
        <w:rPr>
          <w:rFonts w:cstheme="minorHAnsi"/>
        </w:rPr>
      </w:pPr>
      <w:r>
        <w:rPr>
          <w:rFonts w:cstheme="minorHAnsi"/>
        </w:rPr>
        <w:t>Votran</w:t>
      </w:r>
      <w:r w:rsidR="00BA4192" w:rsidRPr="005322FB">
        <w:rPr>
          <w:rFonts w:cstheme="minorHAnsi"/>
        </w:rPr>
        <w:t xml:space="preserve"> must be aware that decisions and actions often affect the safety of those in other operations. By following the processes described </w:t>
      </w:r>
      <w:r w:rsidR="00DC4BE3" w:rsidRPr="005322FB">
        <w:rPr>
          <w:rFonts w:cstheme="minorHAnsi"/>
        </w:rPr>
        <w:t xml:space="preserve">in </w:t>
      </w:r>
      <w:r w:rsidR="00BA4192" w:rsidRPr="005322FB">
        <w:rPr>
          <w:rFonts w:cstheme="minorHAnsi"/>
        </w:rPr>
        <w:t xml:space="preserve">the PTASP, </w:t>
      </w:r>
      <w:r>
        <w:rPr>
          <w:rFonts w:cstheme="minorHAnsi"/>
        </w:rPr>
        <w:t>Votran</w:t>
      </w:r>
      <w:r w:rsidR="005346EA" w:rsidRPr="005322FB">
        <w:rPr>
          <w:rFonts w:cstheme="minorHAnsi"/>
        </w:rPr>
        <w:t xml:space="preserve"> </w:t>
      </w:r>
      <w:r w:rsidR="00BA4192" w:rsidRPr="005322FB">
        <w:rPr>
          <w:rFonts w:cstheme="minorHAnsi"/>
        </w:rPr>
        <w:t>will continue to improve performance and the safety of the system while creating a culture of safety.</w:t>
      </w:r>
    </w:p>
    <w:p w:rsidR="00FE3168" w:rsidRPr="005322FB" w:rsidRDefault="00F0747B" w:rsidP="00FE3168">
      <w:pPr>
        <w:rPr>
          <w:rFonts w:cstheme="minorHAnsi"/>
        </w:rPr>
      </w:pPr>
      <w:r>
        <w:rPr>
          <w:rFonts w:cstheme="minorHAnsi"/>
        </w:rPr>
        <w:t>Votran</w:t>
      </w:r>
      <w:r w:rsidR="00816DEC" w:rsidRPr="005322FB">
        <w:rPr>
          <w:rFonts w:cstheme="minorHAnsi"/>
        </w:rPr>
        <w:t>’s</w:t>
      </w:r>
      <w:r w:rsidR="00FE3168" w:rsidRPr="005322FB">
        <w:rPr>
          <w:rFonts w:cstheme="minorHAnsi"/>
        </w:rPr>
        <w:t xml:space="preserve"> commitment is to:</w:t>
      </w:r>
    </w:p>
    <w:p w:rsidR="00FE3168" w:rsidRPr="005322FB" w:rsidRDefault="00FE3168" w:rsidP="00FE3168">
      <w:pPr>
        <w:ind w:left="1440" w:hanging="720"/>
        <w:rPr>
          <w:rFonts w:cstheme="minorHAnsi"/>
        </w:rPr>
      </w:pPr>
      <w:r w:rsidRPr="005322FB">
        <w:rPr>
          <w:rFonts w:cstheme="minorHAnsi"/>
        </w:rPr>
        <w:t>•</w:t>
      </w:r>
      <w:r w:rsidRPr="005322FB">
        <w:rPr>
          <w:rFonts w:cstheme="minorHAnsi"/>
        </w:rPr>
        <w:tab/>
      </w:r>
      <w:r w:rsidRPr="005322FB">
        <w:rPr>
          <w:rFonts w:cstheme="minorHAnsi"/>
          <w:b/>
        </w:rPr>
        <w:t>Support</w:t>
      </w:r>
      <w:r w:rsidRPr="005322FB">
        <w:rPr>
          <w:rFonts w:cstheme="minorHAnsi"/>
        </w:rPr>
        <w:t xml:space="preserve"> the management of safety through the provision of appropriate resources that will result in an organizational culture that fosters safe practices, encourages effective employee safety reporting and communication, and actively manages safety with the same attention to results as the attention to the results of the other management systems of the organization;</w:t>
      </w:r>
    </w:p>
    <w:p w:rsidR="00FE3168" w:rsidRPr="005322FB" w:rsidRDefault="00FE3168" w:rsidP="00FE3168">
      <w:pPr>
        <w:ind w:left="1440" w:hanging="720"/>
        <w:rPr>
          <w:rFonts w:cstheme="minorHAnsi"/>
        </w:rPr>
      </w:pPr>
      <w:r w:rsidRPr="005322FB">
        <w:rPr>
          <w:rFonts w:cstheme="minorHAnsi"/>
        </w:rPr>
        <w:t>•</w:t>
      </w:r>
      <w:r w:rsidRPr="005322FB">
        <w:rPr>
          <w:rFonts w:cstheme="minorHAnsi"/>
        </w:rPr>
        <w:tab/>
      </w:r>
      <w:r w:rsidRPr="005322FB">
        <w:rPr>
          <w:rFonts w:cstheme="minorHAnsi"/>
          <w:b/>
        </w:rPr>
        <w:t>Integrate</w:t>
      </w:r>
      <w:r w:rsidRPr="005322FB">
        <w:rPr>
          <w:rFonts w:cstheme="minorHAnsi"/>
        </w:rPr>
        <w:t xml:space="preserve"> the management of safety among the primary responsibilities of all managers and employees;</w:t>
      </w:r>
    </w:p>
    <w:p w:rsidR="00FE3168" w:rsidRPr="005322FB" w:rsidRDefault="00FE3168" w:rsidP="00FE3168">
      <w:pPr>
        <w:ind w:left="1440" w:hanging="720"/>
        <w:rPr>
          <w:rFonts w:cstheme="minorHAnsi"/>
        </w:rPr>
      </w:pPr>
      <w:r w:rsidRPr="005322FB">
        <w:rPr>
          <w:rFonts w:cstheme="minorHAnsi"/>
        </w:rPr>
        <w:t>•</w:t>
      </w:r>
      <w:r w:rsidRPr="005322FB">
        <w:rPr>
          <w:rFonts w:cstheme="minorHAnsi"/>
        </w:rPr>
        <w:tab/>
      </w:r>
      <w:r w:rsidRPr="005322FB">
        <w:rPr>
          <w:rFonts w:cstheme="minorHAnsi"/>
          <w:b/>
        </w:rPr>
        <w:t>Clearly define</w:t>
      </w:r>
      <w:r w:rsidRPr="005322FB">
        <w:rPr>
          <w:rFonts w:cstheme="minorHAnsi"/>
        </w:rPr>
        <w:t xml:space="preserve"> for all staff, managers</w:t>
      </w:r>
      <w:r w:rsidR="00DC4BE3" w:rsidRPr="005322FB">
        <w:rPr>
          <w:rFonts w:cstheme="minorHAnsi"/>
        </w:rPr>
        <w:t>,</w:t>
      </w:r>
      <w:r w:rsidRPr="005322FB">
        <w:rPr>
          <w:rFonts w:cstheme="minorHAnsi"/>
        </w:rPr>
        <w:t xml:space="preserve"> and employees alike, their accountabilities and responsibilities for the delivery of the organization’s safety performance and the performance of </w:t>
      </w:r>
      <w:r w:rsidR="00566FB0">
        <w:rPr>
          <w:rFonts w:cstheme="minorHAnsi"/>
        </w:rPr>
        <w:t>Votran</w:t>
      </w:r>
      <w:r w:rsidR="00DC4BE3" w:rsidRPr="005322FB">
        <w:rPr>
          <w:rFonts w:cstheme="minorHAnsi"/>
        </w:rPr>
        <w:t xml:space="preserve">’s </w:t>
      </w:r>
      <w:r w:rsidRPr="005322FB">
        <w:rPr>
          <w:rFonts w:cstheme="minorHAnsi"/>
        </w:rPr>
        <w:t>safety management system;</w:t>
      </w:r>
    </w:p>
    <w:p w:rsidR="00FE3168" w:rsidRPr="005322FB" w:rsidRDefault="00FE3168" w:rsidP="00FE3168">
      <w:pPr>
        <w:numPr>
          <w:ilvl w:val="0"/>
          <w:numId w:val="1"/>
        </w:numPr>
        <w:spacing w:after="0" w:line="240" w:lineRule="auto"/>
        <w:ind w:left="1440" w:hanging="720"/>
        <w:contextualSpacing/>
        <w:rPr>
          <w:rFonts w:cstheme="minorHAnsi"/>
        </w:rPr>
      </w:pPr>
      <w:r w:rsidRPr="005322FB">
        <w:rPr>
          <w:rFonts w:cstheme="minorHAnsi"/>
          <w:b/>
        </w:rPr>
        <w:t>Establish and operate</w:t>
      </w:r>
      <w:r w:rsidRPr="005322FB">
        <w:rPr>
          <w:rFonts w:cstheme="minorHAnsi"/>
        </w:rPr>
        <w:t xml:space="preserve"> hazard identification and analysis, and safety risk evaluation activities</w:t>
      </w:r>
      <w:r w:rsidR="00DC4BE3" w:rsidRPr="00B57A97">
        <w:rPr>
          <w:rFonts w:cstheme="minorHAnsi"/>
        </w:rPr>
        <w:t>--</w:t>
      </w:r>
      <w:r w:rsidRPr="005322FB">
        <w:rPr>
          <w:rFonts w:cstheme="minorHAnsi"/>
        </w:rPr>
        <w:t>including an employee safety reporting program as a fundamental source for safety concerns and hazard identification</w:t>
      </w:r>
      <w:r w:rsidR="00DC4BE3" w:rsidRPr="00B57A97">
        <w:rPr>
          <w:rFonts w:cstheme="minorHAnsi"/>
        </w:rPr>
        <w:t>--</w:t>
      </w:r>
      <w:r w:rsidRPr="005322FB">
        <w:rPr>
          <w:rFonts w:cstheme="minorHAnsi"/>
        </w:rPr>
        <w:t xml:space="preserve">to eliminate or mitigate the safety risks of the consequences of hazards resulting from </w:t>
      </w:r>
      <w:r w:rsidR="00566FB0">
        <w:rPr>
          <w:rFonts w:cstheme="minorHAnsi"/>
        </w:rPr>
        <w:t>Votran</w:t>
      </w:r>
      <w:r w:rsidR="00DC4BE3" w:rsidRPr="00B57A97">
        <w:rPr>
          <w:rFonts w:cstheme="minorHAnsi"/>
        </w:rPr>
        <w:t xml:space="preserve"> </w:t>
      </w:r>
      <w:r w:rsidRPr="005322FB">
        <w:rPr>
          <w:rFonts w:cstheme="minorHAnsi"/>
        </w:rPr>
        <w:t xml:space="preserve">operations or activities to a point which is consistent with </w:t>
      </w:r>
      <w:r w:rsidR="00DC4BE3" w:rsidRPr="00B57A97">
        <w:rPr>
          <w:rFonts w:cstheme="minorHAnsi"/>
        </w:rPr>
        <w:t xml:space="preserve">an </w:t>
      </w:r>
      <w:r w:rsidRPr="005322FB">
        <w:rPr>
          <w:rFonts w:cstheme="minorHAnsi"/>
        </w:rPr>
        <w:t>acceptable level of safety performance;</w:t>
      </w:r>
    </w:p>
    <w:p w:rsidR="00FE3168" w:rsidRPr="005322FB" w:rsidRDefault="00FE3168" w:rsidP="00FE3168">
      <w:pPr>
        <w:spacing w:after="0" w:line="240" w:lineRule="auto"/>
        <w:ind w:left="1440"/>
        <w:contextualSpacing/>
        <w:rPr>
          <w:rFonts w:cstheme="minorHAnsi"/>
          <w:sz w:val="20"/>
          <w:szCs w:val="20"/>
        </w:rPr>
      </w:pPr>
    </w:p>
    <w:p w:rsidR="00FE3168" w:rsidRPr="005322FB" w:rsidRDefault="00FE3168" w:rsidP="00FE3168">
      <w:pPr>
        <w:ind w:left="1440" w:hanging="720"/>
        <w:rPr>
          <w:rFonts w:cstheme="minorHAnsi"/>
        </w:rPr>
      </w:pPr>
      <w:r w:rsidRPr="005322FB">
        <w:rPr>
          <w:rFonts w:cstheme="minorHAnsi"/>
        </w:rPr>
        <w:t>•</w:t>
      </w:r>
      <w:r w:rsidRPr="005322FB">
        <w:rPr>
          <w:rFonts w:cstheme="minorHAnsi"/>
        </w:rPr>
        <w:tab/>
      </w:r>
      <w:r w:rsidRPr="005322FB">
        <w:rPr>
          <w:rFonts w:cstheme="minorHAnsi"/>
          <w:b/>
        </w:rPr>
        <w:t>Ensure</w:t>
      </w:r>
      <w:r w:rsidRPr="005322FB">
        <w:rPr>
          <w:rFonts w:cstheme="minorHAnsi"/>
        </w:rPr>
        <w:t xml:space="preserve"> that no action will be taken against any employee who discloses a safety concern through the employee safety reporting program, unless disclosure indicates, beyond any </w:t>
      </w:r>
      <w:r w:rsidRPr="005322FB">
        <w:rPr>
          <w:rFonts w:cstheme="minorHAnsi"/>
        </w:rPr>
        <w:lastRenderedPageBreak/>
        <w:t>reasonable doubt, an illegal act, gross negligence, or a deliberate or willful disregard of regulations or procedures;</w:t>
      </w:r>
    </w:p>
    <w:p w:rsidR="00FE3168" w:rsidRPr="005322FB" w:rsidRDefault="00FE3168" w:rsidP="00FE3168">
      <w:pPr>
        <w:ind w:left="1440" w:hanging="720"/>
        <w:rPr>
          <w:rFonts w:cstheme="minorHAnsi"/>
        </w:rPr>
      </w:pPr>
      <w:r w:rsidRPr="005322FB">
        <w:rPr>
          <w:rFonts w:cstheme="minorHAnsi"/>
        </w:rPr>
        <w:t>•</w:t>
      </w:r>
      <w:r w:rsidRPr="005322FB">
        <w:rPr>
          <w:rFonts w:cstheme="minorHAnsi"/>
        </w:rPr>
        <w:tab/>
      </w:r>
      <w:r w:rsidRPr="005322FB">
        <w:rPr>
          <w:rFonts w:cstheme="minorHAnsi"/>
          <w:b/>
        </w:rPr>
        <w:t>Comply</w:t>
      </w:r>
      <w:r w:rsidRPr="005322FB">
        <w:rPr>
          <w:rFonts w:cstheme="minorHAnsi"/>
        </w:rPr>
        <w:t xml:space="preserve"> with, and wherever possible exceed, legislative and regulatory requirements and standards;</w:t>
      </w:r>
    </w:p>
    <w:p w:rsidR="00FE3168" w:rsidRPr="005322FB" w:rsidRDefault="00FE3168" w:rsidP="00FE3168">
      <w:pPr>
        <w:ind w:left="1440" w:hanging="720"/>
        <w:rPr>
          <w:rFonts w:cstheme="minorHAnsi"/>
        </w:rPr>
      </w:pPr>
      <w:r w:rsidRPr="005322FB">
        <w:rPr>
          <w:rFonts w:cstheme="minorHAnsi"/>
        </w:rPr>
        <w:t>•</w:t>
      </w:r>
      <w:r w:rsidRPr="005322FB">
        <w:rPr>
          <w:rFonts w:cstheme="minorHAnsi"/>
        </w:rPr>
        <w:tab/>
      </w:r>
      <w:r w:rsidRPr="005322FB">
        <w:rPr>
          <w:rFonts w:cstheme="minorHAnsi"/>
          <w:b/>
        </w:rPr>
        <w:t>Ensure</w:t>
      </w:r>
      <w:r w:rsidRPr="005322FB">
        <w:rPr>
          <w:rFonts w:cstheme="minorHAnsi"/>
        </w:rPr>
        <w:t xml:space="preserve"> that sufficient skilled and trained human resources are available to implement safety management processes;</w:t>
      </w:r>
    </w:p>
    <w:p w:rsidR="00FE3168" w:rsidRPr="005322FB" w:rsidRDefault="00FE3168" w:rsidP="00FE3168">
      <w:pPr>
        <w:ind w:left="1440" w:hanging="720"/>
        <w:rPr>
          <w:rFonts w:cstheme="minorHAnsi"/>
        </w:rPr>
      </w:pPr>
      <w:r w:rsidRPr="005322FB">
        <w:rPr>
          <w:rFonts w:cstheme="minorHAnsi"/>
        </w:rPr>
        <w:t>•</w:t>
      </w:r>
      <w:r w:rsidRPr="005322FB">
        <w:rPr>
          <w:rFonts w:cstheme="minorHAnsi"/>
        </w:rPr>
        <w:tab/>
      </w:r>
      <w:r w:rsidRPr="005322FB">
        <w:rPr>
          <w:rFonts w:cstheme="minorHAnsi"/>
          <w:b/>
        </w:rPr>
        <w:t>Ensure</w:t>
      </w:r>
      <w:r w:rsidRPr="005322FB">
        <w:rPr>
          <w:rFonts w:cstheme="minorHAnsi"/>
        </w:rPr>
        <w:t xml:space="preserve"> that all staff are provided with adequate and appropriate safety-related information and training, are competent in safety management matters, and are allocated only tasks commensurate with their skills;</w:t>
      </w:r>
    </w:p>
    <w:p w:rsidR="00FE3168" w:rsidRPr="005322FB" w:rsidRDefault="00FE3168" w:rsidP="00FE3168">
      <w:pPr>
        <w:ind w:left="1440" w:hanging="720"/>
        <w:rPr>
          <w:rFonts w:cstheme="minorHAnsi"/>
        </w:rPr>
      </w:pPr>
      <w:r w:rsidRPr="005322FB">
        <w:rPr>
          <w:rFonts w:cstheme="minorHAnsi"/>
        </w:rPr>
        <w:t>•</w:t>
      </w:r>
      <w:r w:rsidRPr="005322FB">
        <w:rPr>
          <w:rFonts w:cstheme="minorHAnsi"/>
        </w:rPr>
        <w:tab/>
      </w:r>
      <w:r w:rsidRPr="005322FB">
        <w:rPr>
          <w:rFonts w:cstheme="minorHAnsi"/>
          <w:b/>
        </w:rPr>
        <w:t>Establish</w:t>
      </w:r>
      <w:r w:rsidRPr="005322FB">
        <w:rPr>
          <w:rFonts w:cstheme="minorHAnsi"/>
        </w:rPr>
        <w:t xml:space="preserve"> </w:t>
      </w:r>
      <w:r w:rsidRPr="005322FB">
        <w:rPr>
          <w:rFonts w:cstheme="minorHAnsi"/>
          <w:b/>
        </w:rPr>
        <w:t>and measure</w:t>
      </w:r>
      <w:r w:rsidRPr="005322FB">
        <w:rPr>
          <w:rFonts w:cstheme="minorHAnsi"/>
        </w:rPr>
        <w:t xml:space="preserve"> safety performance against realistic and data-driven safety performance indicators and safety performance targets;</w:t>
      </w:r>
    </w:p>
    <w:p w:rsidR="00FE3168" w:rsidRPr="005322FB" w:rsidRDefault="00FE3168" w:rsidP="00FE3168">
      <w:pPr>
        <w:ind w:left="1440" w:hanging="720"/>
        <w:rPr>
          <w:rFonts w:cstheme="minorHAnsi"/>
        </w:rPr>
      </w:pPr>
      <w:r w:rsidRPr="005322FB">
        <w:rPr>
          <w:rFonts w:cstheme="minorHAnsi"/>
        </w:rPr>
        <w:t>•</w:t>
      </w:r>
      <w:r w:rsidRPr="005322FB">
        <w:rPr>
          <w:rFonts w:cstheme="minorHAnsi"/>
        </w:rPr>
        <w:tab/>
      </w:r>
      <w:r w:rsidRPr="005322FB">
        <w:rPr>
          <w:rFonts w:cstheme="minorHAnsi"/>
          <w:b/>
        </w:rPr>
        <w:t>Continually improve</w:t>
      </w:r>
      <w:r w:rsidRPr="005322FB">
        <w:rPr>
          <w:rFonts w:cstheme="minorHAnsi"/>
        </w:rPr>
        <w:t xml:space="preserve"> safety performance through management processes that ensure that appropriate safety management action is taken and is effective; and</w:t>
      </w:r>
    </w:p>
    <w:p w:rsidR="00FE3168" w:rsidRPr="005322FB" w:rsidRDefault="00FE3168" w:rsidP="00FE3168">
      <w:pPr>
        <w:numPr>
          <w:ilvl w:val="0"/>
          <w:numId w:val="1"/>
        </w:numPr>
        <w:spacing w:after="0" w:line="240" w:lineRule="auto"/>
        <w:ind w:left="1440" w:hanging="720"/>
        <w:contextualSpacing/>
        <w:rPr>
          <w:rFonts w:cstheme="minorHAnsi"/>
          <w:sz w:val="20"/>
          <w:szCs w:val="20"/>
        </w:rPr>
      </w:pPr>
      <w:r w:rsidRPr="005322FB">
        <w:rPr>
          <w:rFonts w:cstheme="minorHAnsi"/>
          <w:b/>
          <w:bCs/>
        </w:rPr>
        <w:t>Ensure</w:t>
      </w:r>
      <w:r w:rsidRPr="005322FB">
        <w:rPr>
          <w:rFonts w:cstheme="minorHAnsi"/>
        </w:rPr>
        <w:t xml:space="preserve"> externally supplied systems and services to support operations are delivered</w:t>
      </w:r>
      <w:r w:rsidR="00DC4BE3" w:rsidRPr="005322FB">
        <w:rPr>
          <w:rFonts w:cstheme="minorHAnsi"/>
        </w:rPr>
        <w:t>,</w:t>
      </w:r>
      <w:r w:rsidRPr="005322FB">
        <w:rPr>
          <w:rFonts w:cstheme="minorHAnsi"/>
        </w:rPr>
        <w:t xml:space="preserve"> meeting </w:t>
      </w:r>
      <w:r w:rsidR="00816DEC" w:rsidRPr="005322FB">
        <w:rPr>
          <w:rFonts w:cstheme="minorHAnsi"/>
        </w:rPr>
        <w:t xml:space="preserve">established </w:t>
      </w:r>
      <w:r w:rsidRPr="005322FB">
        <w:rPr>
          <w:rFonts w:cstheme="minorHAnsi"/>
        </w:rPr>
        <w:t>safety performance standards.</w:t>
      </w:r>
    </w:p>
    <w:p w:rsidR="00FE3168" w:rsidRPr="005322FB" w:rsidRDefault="00FE3168" w:rsidP="004878FE">
      <w:pPr>
        <w:spacing w:after="0" w:line="240" w:lineRule="auto"/>
        <w:rPr>
          <w:rFonts w:cstheme="minorHAnsi"/>
        </w:rPr>
      </w:pPr>
    </w:p>
    <w:p w:rsidR="00FE3168" w:rsidRPr="005322FB" w:rsidRDefault="00C73682" w:rsidP="00FE3168">
      <w:pPr>
        <w:rPr>
          <w:rFonts w:cstheme="minorHAnsi"/>
        </w:rPr>
      </w:pPr>
      <w:r>
        <w:rPr>
          <w:rFonts w:cstheme="minorHAnsi"/>
        </w:rPr>
        <w:t>Votran</w:t>
      </w:r>
      <w:r w:rsidR="00816DEC" w:rsidRPr="005322FB">
        <w:rPr>
          <w:rFonts w:cstheme="minorHAnsi"/>
        </w:rPr>
        <w:t xml:space="preserve">’s </w:t>
      </w:r>
      <w:r w:rsidR="00FE3168" w:rsidRPr="005322FB">
        <w:rPr>
          <w:rFonts w:cstheme="minorHAnsi"/>
        </w:rPr>
        <w:t xml:space="preserve">Goals for Safety are </w:t>
      </w:r>
      <w:r w:rsidR="00816DEC" w:rsidRPr="005322FB">
        <w:rPr>
          <w:rFonts w:cstheme="minorHAnsi"/>
        </w:rPr>
        <w:t>established as follows</w:t>
      </w:r>
      <w:r w:rsidR="00FE3168" w:rsidRPr="005322FB">
        <w:rPr>
          <w:rFonts w:cstheme="minorHAnsi"/>
        </w:rPr>
        <w:t>:</w:t>
      </w:r>
    </w:p>
    <w:p w:rsidR="00FE3168" w:rsidRPr="005322FB" w:rsidRDefault="00C66CA5" w:rsidP="00FE3168">
      <w:pPr>
        <w:numPr>
          <w:ilvl w:val="0"/>
          <w:numId w:val="6"/>
        </w:numPr>
        <w:spacing w:after="0" w:line="240" w:lineRule="auto"/>
        <w:ind w:left="1440" w:hanging="720"/>
        <w:contextualSpacing/>
        <w:rPr>
          <w:rFonts w:cstheme="minorHAnsi"/>
        </w:rPr>
      </w:pPr>
      <w:r>
        <w:rPr>
          <w:rFonts w:cstheme="minorHAnsi"/>
        </w:rPr>
        <w:t>D</w:t>
      </w:r>
      <w:r w:rsidR="00FE3168" w:rsidRPr="005322FB">
        <w:rPr>
          <w:rFonts w:cstheme="minorHAnsi"/>
        </w:rPr>
        <w:t xml:space="preserve">esign, construct, test, and operate a transportation system that achieves an optimum level of safety, exceeding the safety performance of other transit </w:t>
      </w:r>
      <w:r w:rsidR="0034543A">
        <w:rPr>
          <w:rFonts w:cstheme="minorHAnsi"/>
        </w:rPr>
        <w:t>systems</w:t>
      </w:r>
      <w:r w:rsidR="00FE3168" w:rsidRPr="005322FB">
        <w:rPr>
          <w:rFonts w:cstheme="minorHAnsi"/>
        </w:rPr>
        <w:t xml:space="preserve"> of a similar size in the United States.</w:t>
      </w:r>
    </w:p>
    <w:p w:rsidR="00FE3168" w:rsidRPr="005322FB" w:rsidRDefault="00FE3168" w:rsidP="00FE3168">
      <w:pPr>
        <w:spacing w:after="0" w:line="240" w:lineRule="auto"/>
        <w:ind w:left="1440"/>
        <w:contextualSpacing/>
        <w:rPr>
          <w:rFonts w:cstheme="minorHAnsi"/>
        </w:rPr>
      </w:pPr>
    </w:p>
    <w:p w:rsidR="00FE3168" w:rsidRPr="005322FB" w:rsidRDefault="00FE3168" w:rsidP="00FE3168">
      <w:pPr>
        <w:numPr>
          <w:ilvl w:val="0"/>
          <w:numId w:val="6"/>
        </w:numPr>
        <w:spacing w:after="0" w:line="240" w:lineRule="auto"/>
        <w:ind w:left="1440" w:hanging="720"/>
        <w:contextualSpacing/>
        <w:rPr>
          <w:rFonts w:cstheme="minorHAnsi"/>
        </w:rPr>
      </w:pPr>
      <w:r w:rsidRPr="005322FB">
        <w:rPr>
          <w:rFonts w:cstheme="minorHAnsi"/>
        </w:rPr>
        <w:t>Identify and evaluate, then eliminate or control hazards to employees, customers, and the public.</w:t>
      </w:r>
    </w:p>
    <w:p w:rsidR="00FE3168" w:rsidRPr="005322FB" w:rsidRDefault="00FE3168" w:rsidP="00FE3168">
      <w:pPr>
        <w:spacing w:after="0" w:line="240" w:lineRule="auto"/>
        <w:ind w:left="1440"/>
        <w:contextualSpacing/>
        <w:rPr>
          <w:rFonts w:cstheme="minorHAnsi"/>
        </w:rPr>
      </w:pPr>
    </w:p>
    <w:p w:rsidR="00FE3168" w:rsidRPr="005322FB" w:rsidRDefault="00FE3168" w:rsidP="00FE3168">
      <w:pPr>
        <w:numPr>
          <w:ilvl w:val="0"/>
          <w:numId w:val="6"/>
        </w:numPr>
        <w:spacing w:after="0" w:line="240" w:lineRule="auto"/>
        <w:ind w:left="1440" w:hanging="720"/>
        <w:contextualSpacing/>
        <w:rPr>
          <w:rFonts w:cstheme="minorHAnsi"/>
        </w:rPr>
      </w:pPr>
      <w:r w:rsidRPr="005322FB">
        <w:rPr>
          <w:rFonts w:cstheme="minorHAnsi"/>
        </w:rPr>
        <w:t>Meet or exceed all government and industry occupational health and safety standards and practices.</w:t>
      </w:r>
    </w:p>
    <w:p w:rsidR="00FE3168" w:rsidRPr="005322FB" w:rsidRDefault="00FE3168" w:rsidP="00FE3168">
      <w:pPr>
        <w:spacing w:after="0" w:line="240" w:lineRule="auto"/>
        <w:ind w:left="1440"/>
        <w:contextualSpacing/>
        <w:rPr>
          <w:rFonts w:cstheme="minorHAnsi"/>
        </w:rPr>
      </w:pPr>
    </w:p>
    <w:p w:rsidR="00FE3168" w:rsidRPr="005322FB" w:rsidRDefault="00FE3168" w:rsidP="00FE3168">
      <w:pPr>
        <w:numPr>
          <w:ilvl w:val="0"/>
          <w:numId w:val="6"/>
        </w:numPr>
        <w:spacing w:after="0" w:line="240" w:lineRule="auto"/>
        <w:ind w:left="1440" w:hanging="720"/>
        <w:contextualSpacing/>
        <w:rPr>
          <w:rFonts w:cstheme="minorHAnsi"/>
        </w:rPr>
      </w:pPr>
      <w:r w:rsidRPr="005322FB">
        <w:rPr>
          <w:rFonts w:cstheme="minorHAnsi"/>
        </w:rPr>
        <w:t>Maximize the safety of future operations by affecting the design and procurement processes.</w:t>
      </w:r>
    </w:p>
    <w:p w:rsidR="00FE3168" w:rsidRPr="005322FB" w:rsidRDefault="00FE3168" w:rsidP="00FE3168">
      <w:pPr>
        <w:spacing w:after="0" w:line="240" w:lineRule="auto"/>
        <w:ind w:left="1530"/>
        <w:contextualSpacing/>
        <w:rPr>
          <w:rFonts w:cstheme="minorHAnsi"/>
        </w:rPr>
      </w:pPr>
    </w:p>
    <w:p w:rsidR="00FE3168" w:rsidRPr="005322FB" w:rsidRDefault="00FE3168" w:rsidP="00FE3168">
      <w:pPr>
        <w:rPr>
          <w:rFonts w:cstheme="minorHAnsi"/>
        </w:rPr>
      </w:pPr>
      <w:r w:rsidRPr="005322FB">
        <w:rPr>
          <w:rFonts w:cstheme="minorHAnsi"/>
        </w:rPr>
        <w:t>The objectives of the PTASP are the means to achieving its goals</w:t>
      </w:r>
      <w:r w:rsidR="00F256B3" w:rsidRPr="005322FB">
        <w:rPr>
          <w:rFonts w:cstheme="minorHAnsi"/>
        </w:rPr>
        <w:t xml:space="preserve">. </w:t>
      </w:r>
      <w:r w:rsidRPr="005322FB">
        <w:rPr>
          <w:rFonts w:cstheme="minorHAnsi"/>
        </w:rPr>
        <w:t xml:space="preserve">They also provide a method of evaluating the effectiveness of </w:t>
      </w:r>
      <w:r w:rsidR="00A96AD0">
        <w:rPr>
          <w:rFonts w:cstheme="minorHAnsi"/>
        </w:rPr>
        <w:t>Votran</w:t>
      </w:r>
      <w:r w:rsidR="00816DEC" w:rsidRPr="005322FB">
        <w:rPr>
          <w:rFonts w:cstheme="minorHAnsi"/>
        </w:rPr>
        <w:t xml:space="preserve">’s </w:t>
      </w:r>
      <w:r w:rsidRPr="005322FB">
        <w:rPr>
          <w:rFonts w:cstheme="minorHAnsi"/>
        </w:rPr>
        <w:t>safety efforts</w:t>
      </w:r>
      <w:r w:rsidR="00F256B3" w:rsidRPr="005322FB">
        <w:rPr>
          <w:rFonts w:cstheme="minorHAnsi"/>
        </w:rPr>
        <w:t xml:space="preserve">. </w:t>
      </w:r>
      <w:r w:rsidRPr="005322FB">
        <w:rPr>
          <w:rFonts w:cstheme="minorHAnsi"/>
        </w:rPr>
        <w:t xml:space="preserve">The PTASP </w:t>
      </w:r>
      <w:r w:rsidR="00816DEC" w:rsidRPr="005322FB">
        <w:rPr>
          <w:rFonts w:cstheme="minorHAnsi"/>
        </w:rPr>
        <w:t>objectives are</w:t>
      </w:r>
      <w:r w:rsidRPr="005322FB">
        <w:rPr>
          <w:rFonts w:cstheme="minorHAnsi"/>
        </w:rPr>
        <w:t>:</w:t>
      </w:r>
    </w:p>
    <w:p w:rsidR="00FE3168" w:rsidRPr="005322FB" w:rsidRDefault="00FE3168" w:rsidP="00FE3168">
      <w:pPr>
        <w:numPr>
          <w:ilvl w:val="0"/>
          <w:numId w:val="7"/>
        </w:numPr>
        <w:rPr>
          <w:rFonts w:cstheme="minorHAnsi"/>
        </w:rPr>
      </w:pPr>
      <w:r w:rsidRPr="005322FB">
        <w:rPr>
          <w:rFonts w:cstheme="minorHAnsi"/>
        </w:rPr>
        <w:t>Integrate safety management and hazar</w:t>
      </w:r>
      <w:r w:rsidR="00A96AD0">
        <w:rPr>
          <w:rFonts w:cstheme="minorHAnsi"/>
        </w:rPr>
        <w:t>d control practices within each</w:t>
      </w:r>
      <w:r w:rsidR="00816DEC" w:rsidRPr="005322FB">
        <w:rPr>
          <w:rFonts w:cstheme="minorHAnsi"/>
        </w:rPr>
        <w:t xml:space="preserve"> </w:t>
      </w:r>
      <w:r w:rsidR="00A96AD0">
        <w:rPr>
          <w:rFonts w:cstheme="minorHAnsi"/>
        </w:rPr>
        <w:t xml:space="preserve">of Votran’s </w:t>
      </w:r>
      <w:r w:rsidRPr="005322FB">
        <w:rPr>
          <w:rFonts w:cstheme="minorHAnsi"/>
        </w:rPr>
        <w:t>department</w:t>
      </w:r>
      <w:r w:rsidR="00A96AD0">
        <w:rPr>
          <w:rFonts w:cstheme="minorHAnsi"/>
        </w:rPr>
        <w:t>s</w:t>
      </w:r>
      <w:r w:rsidRPr="005322FB">
        <w:rPr>
          <w:rFonts w:cstheme="minorHAnsi"/>
        </w:rPr>
        <w:t>.</w:t>
      </w:r>
    </w:p>
    <w:p w:rsidR="00FE3168" w:rsidRPr="005322FB" w:rsidRDefault="00FE3168" w:rsidP="00FE3168">
      <w:pPr>
        <w:numPr>
          <w:ilvl w:val="0"/>
          <w:numId w:val="7"/>
        </w:numPr>
        <w:rPr>
          <w:rFonts w:cstheme="minorHAnsi"/>
        </w:rPr>
      </w:pPr>
      <w:r w:rsidRPr="005322FB">
        <w:rPr>
          <w:rFonts w:cstheme="minorHAnsi"/>
        </w:rPr>
        <w:t>Assign responsibilities for developing, updating, complying with, and enforcing safety policies, procedures, and requirements.</w:t>
      </w:r>
    </w:p>
    <w:p w:rsidR="00FE3168" w:rsidRPr="005322FB" w:rsidRDefault="00FE3168" w:rsidP="00FE3168">
      <w:pPr>
        <w:numPr>
          <w:ilvl w:val="0"/>
          <w:numId w:val="7"/>
        </w:numPr>
        <w:rPr>
          <w:rFonts w:cstheme="minorHAnsi"/>
        </w:rPr>
      </w:pPr>
      <w:r w:rsidRPr="005322FB">
        <w:rPr>
          <w:rFonts w:cstheme="minorHAnsi"/>
        </w:rPr>
        <w:t xml:space="preserve">Verify compliance with </w:t>
      </w:r>
      <w:r w:rsidR="00A96AD0">
        <w:rPr>
          <w:rFonts w:cstheme="minorHAnsi"/>
        </w:rPr>
        <w:t>Votran’s</w:t>
      </w:r>
      <w:r w:rsidR="00816DEC" w:rsidRPr="005322FB">
        <w:rPr>
          <w:rFonts w:cstheme="minorHAnsi"/>
        </w:rPr>
        <w:t xml:space="preserve"> </w:t>
      </w:r>
      <w:r w:rsidRPr="005322FB">
        <w:rPr>
          <w:rFonts w:cstheme="minorHAnsi"/>
        </w:rPr>
        <w:t>safety policies, procedures, and requirements through performance evaluations, accident/incident trends, and internal audits.</w:t>
      </w:r>
    </w:p>
    <w:p w:rsidR="00FE3168" w:rsidRPr="005322FB" w:rsidRDefault="00FE3168" w:rsidP="00FE3168">
      <w:pPr>
        <w:numPr>
          <w:ilvl w:val="0"/>
          <w:numId w:val="7"/>
        </w:numPr>
        <w:rPr>
          <w:rFonts w:cstheme="minorHAnsi"/>
        </w:rPr>
      </w:pPr>
      <w:r w:rsidRPr="005322FB">
        <w:rPr>
          <w:rFonts w:cstheme="minorHAnsi"/>
        </w:rPr>
        <w:lastRenderedPageBreak/>
        <w:t xml:space="preserve">Investigate all accidents/incidents, including identifying and documenting the causes for the purpose of implementing corrective action to prevent </w:t>
      </w:r>
      <w:r w:rsidR="00DC4BE3" w:rsidRPr="005322FB">
        <w:rPr>
          <w:rFonts w:cstheme="minorHAnsi"/>
        </w:rPr>
        <w:t xml:space="preserve">a </w:t>
      </w:r>
      <w:r w:rsidRPr="005322FB">
        <w:rPr>
          <w:rFonts w:cstheme="minorHAnsi"/>
        </w:rPr>
        <w:t>recurrence.</w:t>
      </w:r>
    </w:p>
    <w:p w:rsidR="00FE3168" w:rsidRPr="005322FB" w:rsidRDefault="00FE3168" w:rsidP="00FE3168">
      <w:pPr>
        <w:numPr>
          <w:ilvl w:val="0"/>
          <w:numId w:val="7"/>
        </w:numPr>
        <w:rPr>
          <w:rFonts w:cstheme="minorHAnsi"/>
        </w:rPr>
      </w:pPr>
      <w:r w:rsidRPr="005322FB">
        <w:rPr>
          <w:rFonts w:cstheme="minorHAnsi"/>
        </w:rPr>
        <w:t>Increase investigation and systematic documentation of near misses.</w:t>
      </w:r>
    </w:p>
    <w:p w:rsidR="00FE3168" w:rsidRPr="005322FB" w:rsidRDefault="00FE3168" w:rsidP="00FE3168">
      <w:pPr>
        <w:numPr>
          <w:ilvl w:val="0"/>
          <w:numId w:val="7"/>
        </w:numPr>
        <w:rPr>
          <w:rFonts w:cstheme="minorHAnsi"/>
        </w:rPr>
      </w:pPr>
      <w:r w:rsidRPr="005322FB">
        <w:rPr>
          <w:rFonts w:cstheme="minorHAnsi"/>
        </w:rPr>
        <w:t>Identify, analyze and resolve safety hazards in a timely manner.</w:t>
      </w:r>
    </w:p>
    <w:p w:rsidR="00FE3168" w:rsidRPr="005322FB" w:rsidRDefault="00FE3168" w:rsidP="00FE3168">
      <w:pPr>
        <w:numPr>
          <w:ilvl w:val="0"/>
          <w:numId w:val="7"/>
        </w:numPr>
        <w:rPr>
          <w:rFonts w:cstheme="minorHAnsi"/>
        </w:rPr>
      </w:pPr>
      <w:r w:rsidRPr="005322FB">
        <w:rPr>
          <w:rFonts w:cstheme="minorHAnsi"/>
        </w:rPr>
        <w:t>Minimize system modifications during the operational phase by establishing and utilizing safety controls at system design and procurement phases.</w:t>
      </w:r>
    </w:p>
    <w:p w:rsidR="00FE3168" w:rsidRPr="005322FB" w:rsidRDefault="00FE3168" w:rsidP="00FE3168">
      <w:pPr>
        <w:numPr>
          <w:ilvl w:val="0"/>
          <w:numId w:val="7"/>
        </w:numPr>
        <w:rPr>
          <w:rFonts w:cstheme="minorHAnsi"/>
        </w:rPr>
      </w:pPr>
      <w:r w:rsidRPr="005322FB">
        <w:rPr>
          <w:rFonts w:cstheme="minorHAnsi"/>
        </w:rPr>
        <w:t>Ensure that system modifications do not create new hazards.</w:t>
      </w:r>
    </w:p>
    <w:p w:rsidR="00FE3168" w:rsidRPr="005322FB" w:rsidRDefault="00FE3168" w:rsidP="00FE3168">
      <w:pPr>
        <w:numPr>
          <w:ilvl w:val="0"/>
          <w:numId w:val="7"/>
        </w:numPr>
        <w:rPr>
          <w:rFonts w:cstheme="minorHAnsi"/>
        </w:rPr>
      </w:pPr>
      <w:r w:rsidRPr="005322FB">
        <w:rPr>
          <w:rFonts w:cstheme="minorHAnsi"/>
        </w:rPr>
        <w:t>Train employees and supervisors on the safety components of their job functions.</w:t>
      </w:r>
    </w:p>
    <w:p w:rsidR="00FE3168" w:rsidRPr="005322FB" w:rsidRDefault="008D59AA" w:rsidP="00FE3168">
      <w:pPr>
        <w:rPr>
          <w:rFonts w:cstheme="minorHAnsi"/>
        </w:rPr>
      </w:pPr>
      <w:r>
        <w:rPr>
          <w:rFonts w:cstheme="minorHAnsi"/>
        </w:rPr>
        <w:t>Votran</w:t>
      </w:r>
      <w:r w:rsidR="00816DEC" w:rsidRPr="005322FB">
        <w:rPr>
          <w:rFonts w:cstheme="minorHAnsi"/>
        </w:rPr>
        <w:t xml:space="preserve"> </w:t>
      </w:r>
      <w:r w:rsidR="00FE3168" w:rsidRPr="005322FB">
        <w:rPr>
          <w:rFonts w:cstheme="minorHAnsi"/>
        </w:rPr>
        <w:t>take</w:t>
      </w:r>
      <w:r w:rsidR="00816DEC" w:rsidRPr="005322FB">
        <w:rPr>
          <w:rFonts w:cstheme="minorHAnsi"/>
        </w:rPr>
        <w:t>s</w:t>
      </w:r>
      <w:r w:rsidR="00FE3168" w:rsidRPr="005322FB">
        <w:rPr>
          <w:rFonts w:cstheme="minorHAnsi"/>
        </w:rPr>
        <w:t xml:space="preserve"> these commitments seriously as the lives of </w:t>
      </w:r>
      <w:r w:rsidR="00A96AD0">
        <w:rPr>
          <w:rFonts w:cstheme="minorHAnsi"/>
        </w:rPr>
        <w:t>Votran</w:t>
      </w:r>
      <w:r w:rsidR="00FE3168" w:rsidRPr="005322FB">
        <w:rPr>
          <w:rFonts w:cstheme="minorHAnsi"/>
        </w:rPr>
        <w:t xml:space="preserve"> riders, employees and the general public depend on </w:t>
      </w:r>
      <w:r w:rsidR="00A96AD0">
        <w:rPr>
          <w:rFonts w:cstheme="minorHAnsi"/>
        </w:rPr>
        <w:t>Votran</w:t>
      </w:r>
      <w:r w:rsidR="00816DEC" w:rsidRPr="005322FB">
        <w:rPr>
          <w:rFonts w:cstheme="minorHAnsi"/>
        </w:rPr>
        <w:t xml:space="preserve">’s </w:t>
      </w:r>
      <w:r w:rsidR="00FE3168" w:rsidRPr="005322FB">
        <w:rPr>
          <w:rFonts w:cstheme="minorHAnsi"/>
        </w:rPr>
        <w:t xml:space="preserve">ability </w:t>
      </w:r>
      <w:r w:rsidR="00816DEC" w:rsidRPr="005322FB">
        <w:rPr>
          <w:rFonts w:cstheme="minorHAnsi"/>
        </w:rPr>
        <w:t xml:space="preserve">to </w:t>
      </w:r>
      <w:r w:rsidR="00FE3168" w:rsidRPr="005322FB">
        <w:rPr>
          <w:rFonts w:cstheme="minorHAnsi"/>
        </w:rPr>
        <w:t xml:space="preserve">operate in a culture of safety. </w:t>
      </w:r>
    </w:p>
    <w:p w:rsidR="00FE3168" w:rsidRDefault="00FE3168" w:rsidP="00FE3168">
      <w:pPr>
        <w:spacing w:after="0" w:line="240" w:lineRule="auto"/>
        <w:ind w:left="720"/>
        <w:contextualSpacing/>
        <w:rPr>
          <w:rFonts w:cstheme="minorHAnsi"/>
        </w:rPr>
      </w:pPr>
    </w:p>
    <w:p w:rsidR="00A96AD0" w:rsidRDefault="00A96AD0" w:rsidP="00FE3168">
      <w:pPr>
        <w:spacing w:after="0" w:line="240" w:lineRule="auto"/>
        <w:ind w:left="720"/>
        <w:contextualSpacing/>
        <w:rPr>
          <w:rFonts w:cstheme="minorHAnsi"/>
        </w:rPr>
      </w:pPr>
    </w:p>
    <w:p w:rsidR="00A96AD0" w:rsidRPr="005322FB" w:rsidRDefault="00A96AD0" w:rsidP="00FE3168">
      <w:pPr>
        <w:spacing w:after="0" w:line="240" w:lineRule="auto"/>
        <w:ind w:left="720"/>
        <w:contextualSpacing/>
        <w:rPr>
          <w:rFonts w:cstheme="minorHAnsi"/>
        </w:rPr>
      </w:pPr>
    </w:p>
    <w:p w:rsidR="00FE3168" w:rsidRPr="005322FB" w:rsidRDefault="00FE3168" w:rsidP="00FE3168">
      <w:pPr>
        <w:spacing w:after="0" w:line="240" w:lineRule="auto"/>
        <w:ind w:left="720"/>
        <w:contextualSpacing/>
        <w:rPr>
          <w:rFonts w:cstheme="minorHAnsi"/>
        </w:rPr>
      </w:pPr>
    </w:p>
    <w:p w:rsidR="00FE3168" w:rsidRPr="005322FB" w:rsidRDefault="00FE3168" w:rsidP="00FE3168">
      <w:pPr>
        <w:spacing w:after="0" w:line="240" w:lineRule="auto"/>
        <w:ind w:left="720"/>
        <w:contextualSpacing/>
        <w:rPr>
          <w:rFonts w:cstheme="minorHAnsi"/>
        </w:rPr>
      </w:pPr>
    </w:p>
    <w:p w:rsidR="00FE3168" w:rsidRPr="005322FB" w:rsidRDefault="00816DEC" w:rsidP="00FE3168">
      <w:pPr>
        <w:spacing w:after="0" w:line="240" w:lineRule="auto"/>
        <w:ind w:left="720"/>
        <w:contextualSpacing/>
        <w:rPr>
          <w:rFonts w:cstheme="minorHAnsi"/>
        </w:rPr>
      </w:pPr>
      <w:r w:rsidRPr="005322FB">
        <w:rPr>
          <w:rFonts w:cstheme="minorHAnsi"/>
        </w:rPr>
        <w:t>_____________________________________________________</w:t>
      </w:r>
    </w:p>
    <w:p w:rsidR="00FE3168" w:rsidRPr="005322FB" w:rsidRDefault="00FE3168" w:rsidP="00FE3168">
      <w:pPr>
        <w:spacing w:after="0" w:line="240" w:lineRule="auto"/>
        <w:ind w:left="720"/>
        <w:contextualSpacing/>
        <w:rPr>
          <w:rFonts w:cstheme="minorHAnsi"/>
        </w:rPr>
      </w:pPr>
      <w:r w:rsidRPr="005322FB">
        <w:rPr>
          <w:rFonts w:cstheme="minorHAnsi"/>
        </w:rPr>
        <w:t>Accountable Executive</w:t>
      </w:r>
    </w:p>
    <w:p w:rsidR="00FE3168" w:rsidRPr="005322FB" w:rsidRDefault="00FE3168" w:rsidP="00FE3168">
      <w:pPr>
        <w:spacing w:after="0" w:line="240" w:lineRule="auto"/>
        <w:ind w:left="720"/>
        <w:contextualSpacing/>
        <w:rPr>
          <w:rFonts w:cstheme="minorHAnsi"/>
        </w:rPr>
      </w:pPr>
    </w:p>
    <w:p w:rsidR="00816DEC" w:rsidRPr="005322FB" w:rsidRDefault="00816DEC" w:rsidP="00FE3168">
      <w:pPr>
        <w:spacing w:after="0" w:line="240" w:lineRule="auto"/>
        <w:ind w:left="720"/>
        <w:contextualSpacing/>
        <w:rPr>
          <w:rFonts w:cstheme="minorHAnsi"/>
        </w:rPr>
      </w:pPr>
      <w:r w:rsidRPr="005322FB">
        <w:rPr>
          <w:rFonts w:cstheme="minorHAnsi"/>
        </w:rPr>
        <w:t>_____________________________________________________</w:t>
      </w:r>
    </w:p>
    <w:p w:rsidR="00FE3168" w:rsidRPr="005322FB" w:rsidRDefault="00FE3168" w:rsidP="00FE3168">
      <w:pPr>
        <w:spacing w:after="0" w:line="240" w:lineRule="auto"/>
        <w:ind w:left="720"/>
        <w:contextualSpacing/>
        <w:rPr>
          <w:rFonts w:cstheme="minorHAnsi"/>
          <w:sz w:val="20"/>
          <w:szCs w:val="20"/>
        </w:rPr>
      </w:pPr>
      <w:r w:rsidRPr="005322FB">
        <w:rPr>
          <w:rFonts w:cstheme="minorHAnsi"/>
        </w:rPr>
        <w:t>Date</w:t>
      </w:r>
    </w:p>
    <w:p w:rsidR="004878FE" w:rsidRDefault="004878FE">
      <w:pPr>
        <w:rPr>
          <w:rFonts w:cstheme="minorHAnsi"/>
        </w:rPr>
      </w:pPr>
      <w:r>
        <w:rPr>
          <w:rFonts w:cstheme="minorHAnsi"/>
        </w:rPr>
        <w:br w:type="page"/>
      </w:r>
    </w:p>
    <w:p w:rsidR="00FE3168" w:rsidRPr="00FE3168" w:rsidRDefault="00FE3168" w:rsidP="002A2A71">
      <w:pPr>
        <w:pStyle w:val="Heading2"/>
      </w:pPr>
      <w:bookmarkStart w:id="10" w:name="_Toc51338876"/>
      <w:r w:rsidRPr="00FE3168">
        <w:lastRenderedPageBreak/>
        <w:t>Safety Management Policy Communication</w:t>
      </w:r>
      <w:bookmarkEnd w:id="10"/>
    </w:p>
    <w:p w:rsidR="00DE74DE" w:rsidRDefault="00DE74DE" w:rsidP="00DE74DE">
      <w:pPr>
        <w:spacing w:after="0" w:line="240" w:lineRule="auto"/>
      </w:pPr>
    </w:p>
    <w:p w:rsidR="00FE3168" w:rsidRPr="00FE3168" w:rsidRDefault="00DE74DE" w:rsidP="00FE3168">
      <w:r>
        <w:t>Votran</w:t>
      </w:r>
      <w:r w:rsidR="00FE3168" w:rsidRPr="00FE3168">
        <w:t xml:space="preserve"> realizes the importance of ensuring </w:t>
      </w:r>
      <w:r w:rsidR="005E22C0">
        <w:t xml:space="preserve">its </w:t>
      </w:r>
      <w:r w:rsidR="00FE3168" w:rsidRPr="00FE3168">
        <w:t xml:space="preserve">employees and riders are aware of safety management policies and procedures to effectively manage the </w:t>
      </w:r>
      <w:r w:rsidR="005E22C0">
        <w:t xml:space="preserve">system’s </w:t>
      </w:r>
      <w:r w:rsidR="00FE3168" w:rsidRPr="00FE3168">
        <w:t>day</w:t>
      </w:r>
      <w:r w:rsidR="00A307C8">
        <w:t xml:space="preserve"> </w:t>
      </w:r>
      <w:r w:rsidR="00FE3168" w:rsidRPr="00FE3168">
        <w:t>to</w:t>
      </w:r>
      <w:r w:rsidR="00A307C8">
        <w:t xml:space="preserve"> </w:t>
      </w:r>
      <w:r w:rsidR="00FE3168" w:rsidRPr="00FE3168">
        <w:t xml:space="preserve">day operations. </w:t>
      </w:r>
      <w:r w:rsidR="008E0947">
        <w:t xml:space="preserve"> </w:t>
      </w:r>
      <w:r w:rsidR="00FE3168" w:rsidRPr="00FE3168">
        <w:t xml:space="preserve">To do this, </w:t>
      </w:r>
      <w:r w:rsidR="008E0947">
        <w:t>Votran</w:t>
      </w:r>
      <w:r w:rsidR="00FE3168" w:rsidRPr="00FE3168">
        <w:t xml:space="preserve"> relies on several forms of effective communication. </w:t>
      </w:r>
    </w:p>
    <w:p w:rsidR="00FE3168" w:rsidRDefault="0066190E" w:rsidP="00FE3168">
      <w:r w:rsidRPr="0066190E">
        <w:rPr>
          <w:u w:val="single"/>
        </w:rPr>
        <w:t xml:space="preserve">Employee </w:t>
      </w:r>
      <w:r>
        <w:rPr>
          <w:u w:val="single"/>
        </w:rPr>
        <w:t>C</w:t>
      </w:r>
      <w:r w:rsidRPr="0066190E">
        <w:rPr>
          <w:u w:val="single"/>
        </w:rPr>
        <w:t>ommunication:</w:t>
      </w:r>
      <w:r>
        <w:t xml:space="preserve">  </w:t>
      </w:r>
      <w:r w:rsidR="008E0947">
        <w:t>Votran</w:t>
      </w:r>
      <w:r w:rsidR="00FE3168" w:rsidRPr="00FE3168">
        <w:t xml:space="preserve"> is constantly evaluating existing policies and procedures to verify their effectiveness. </w:t>
      </w:r>
      <w:r w:rsidR="005E22C0">
        <w:t xml:space="preserve">To do this, </w:t>
      </w:r>
      <w:r w:rsidR="008E0947">
        <w:t>Votran management</w:t>
      </w:r>
      <w:r w:rsidR="005E22C0">
        <w:t xml:space="preserve"> seeks </w:t>
      </w:r>
      <w:r w:rsidR="00FE3168" w:rsidRPr="00FE3168">
        <w:t>input from all staff</w:t>
      </w:r>
      <w:r w:rsidR="00E23D11">
        <w:t xml:space="preserve">, </w:t>
      </w:r>
      <w:r w:rsidR="001D77C6" w:rsidRPr="00FE3168">
        <w:t>to</w:t>
      </w:r>
      <w:r w:rsidR="00FE3168" w:rsidRPr="00FE3168">
        <w:t xml:space="preserve"> determine if change is necessary based on trends, data analysis, operational changes or new assets. </w:t>
      </w:r>
      <w:r w:rsidR="005E22C0">
        <w:t>S</w:t>
      </w:r>
      <w:r w:rsidR="00FE3168" w:rsidRPr="00FE3168">
        <w:t xml:space="preserve">everal methods </w:t>
      </w:r>
      <w:r w:rsidR="005E22C0">
        <w:t xml:space="preserve">are used </w:t>
      </w:r>
      <w:r w:rsidR="00DC4BE3">
        <w:t xml:space="preserve">to communicate </w:t>
      </w:r>
      <w:r w:rsidR="00FE3168" w:rsidRPr="00FE3168">
        <w:t xml:space="preserve">policy </w:t>
      </w:r>
      <w:r w:rsidR="00DC4BE3">
        <w:t>and/</w:t>
      </w:r>
      <w:r w:rsidR="00FE3168" w:rsidRPr="00FE3168">
        <w:t>or procedure changes</w:t>
      </w:r>
      <w:r w:rsidR="00DC4BE3">
        <w:t>,</w:t>
      </w:r>
      <w:r w:rsidR="00FE3168" w:rsidRPr="00FE3168">
        <w:t xml:space="preserve"> including:</w:t>
      </w:r>
    </w:p>
    <w:p w:rsidR="00FE3168" w:rsidRPr="008E0947" w:rsidRDefault="00FE3168" w:rsidP="008E0947">
      <w:pPr>
        <w:pStyle w:val="ListParagraph"/>
        <w:numPr>
          <w:ilvl w:val="0"/>
          <w:numId w:val="33"/>
        </w:numPr>
        <w:spacing w:after="0" w:line="240" w:lineRule="auto"/>
        <w:rPr>
          <w:rFonts w:ascii="Calibri" w:hAnsi="Calibri" w:cs="Times New Roman"/>
        </w:rPr>
      </w:pPr>
      <w:r w:rsidRPr="008E0947">
        <w:rPr>
          <w:rFonts w:ascii="Calibri" w:hAnsi="Calibri" w:cs="Times New Roman"/>
        </w:rPr>
        <w:t xml:space="preserve">Employee memorandum through paycheck, daily manifest of work orders, </w:t>
      </w:r>
      <w:r w:rsidR="00C92CF5">
        <w:rPr>
          <w:rFonts w:ascii="Calibri" w:hAnsi="Calibri" w:cs="Times New Roman"/>
        </w:rPr>
        <w:t xml:space="preserve">and </w:t>
      </w:r>
      <w:r w:rsidRPr="008E0947">
        <w:rPr>
          <w:rFonts w:ascii="Calibri" w:hAnsi="Calibri" w:cs="Times New Roman"/>
        </w:rPr>
        <w:t>agency meetings</w:t>
      </w:r>
    </w:p>
    <w:p w:rsidR="00FE3168" w:rsidRPr="005322FB" w:rsidRDefault="00C92CF5" w:rsidP="008E0947">
      <w:pPr>
        <w:numPr>
          <w:ilvl w:val="0"/>
          <w:numId w:val="32"/>
        </w:numPr>
        <w:spacing w:after="0" w:line="240" w:lineRule="auto"/>
        <w:contextualSpacing/>
        <w:rPr>
          <w:rFonts w:ascii="Calibri" w:hAnsi="Calibri" w:cs="Times New Roman"/>
        </w:rPr>
      </w:pPr>
      <w:r>
        <w:rPr>
          <w:rFonts w:ascii="Calibri" w:hAnsi="Calibri" w:cs="Times New Roman"/>
        </w:rPr>
        <w:t xml:space="preserve">Electronic </w:t>
      </w:r>
      <w:r w:rsidR="00FE3168" w:rsidRPr="005322FB">
        <w:rPr>
          <w:rFonts w:ascii="Calibri" w:hAnsi="Calibri" w:cs="Times New Roman"/>
        </w:rPr>
        <w:t>B</w:t>
      </w:r>
      <w:r>
        <w:rPr>
          <w:rFonts w:ascii="Calibri" w:hAnsi="Calibri" w:cs="Times New Roman"/>
        </w:rPr>
        <w:t>ulletin B</w:t>
      </w:r>
      <w:r w:rsidR="00FE3168" w:rsidRPr="005322FB">
        <w:rPr>
          <w:rFonts w:ascii="Calibri" w:hAnsi="Calibri" w:cs="Times New Roman"/>
        </w:rPr>
        <w:t>oard notices</w:t>
      </w:r>
    </w:p>
    <w:p w:rsidR="00FE3168" w:rsidRPr="005322FB" w:rsidRDefault="00FE3168" w:rsidP="008E0947">
      <w:pPr>
        <w:numPr>
          <w:ilvl w:val="0"/>
          <w:numId w:val="32"/>
        </w:numPr>
        <w:spacing w:after="0" w:line="240" w:lineRule="auto"/>
        <w:contextualSpacing/>
        <w:rPr>
          <w:rFonts w:ascii="Calibri" w:hAnsi="Calibri" w:cs="Times New Roman"/>
        </w:rPr>
      </w:pPr>
      <w:r w:rsidRPr="005322FB">
        <w:rPr>
          <w:rFonts w:ascii="Calibri" w:hAnsi="Calibri" w:cs="Times New Roman"/>
        </w:rPr>
        <w:t>Employee email notification</w:t>
      </w:r>
      <w:r w:rsidR="00C92CF5">
        <w:rPr>
          <w:rFonts w:ascii="Calibri" w:hAnsi="Calibri" w:cs="Times New Roman"/>
        </w:rPr>
        <w:t>s</w:t>
      </w:r>
    </w:p>
    <w:p w:rsidR="00FE3168" w:rsidRPr="005322FB" w:rsidRDefault="00E23D11" w:rsidP="008E0947">
      <w:pPr>
        <w:numPr>
          <w:ilvl w:val="0"/>
          <w:numId w:val="32"/>
        </w:numPr>
        <w:spacing w:after="0" w:line="240" w:lineRule="auto"/>
        <w:contextualSpacing/>
        <w:rPr>
          <w:rFonts w:ascii="Calibri" w:hAnsi="Calibri" w:cs="Times New Roman"/>
        </w:rPr>
      </w:pPr>
      <w:r>
        <w:rPr>
          <w:rFonts w:ascii="Calibri" w:hAnsi="Calibri" w:cs="Times New Roman"/>
        </w:rPr>
        <w:t>Departmental meetings</w:t>
      </w:r>
    </w:p>
    <w:p w:rsidR="00C92CF5" w:rsidRDefault="00C92CF5" w:rsidP="00C92CF5">
      <w:pPr>
        <w:spacing w:after="0" w:line="240" w:lineRule="auto"/>
      </w:pPr>
    </w:p>
    <w:p w:rsidR="00FE3168" w:rsidRPr="00FE3168" w:rsidRDefault="00FE3168" w:rsidP="00FE3168">
      <w:r w:rsidRPr="00FE3168">
        <w:t>New policies and procedures are incorporated into orientation training fo</w:t>
      </w:r>
      <w:r w:rsidR="0066190E">
        <w:t>r new employees as well.</w:t>
      </w:r>
    </w:p>
    <w:p w:rsidR="00FE3168" w:rsidRPr="00FE3168" w:rsidRDefault="00FE3168" w:rsidP="00FE3168">
      <w:r w:rsidRPr="00FE3168">
        <w:t>Depending on the importance of the policy or procedure change</w:t>
      </w:r>
      <w:r w:rsidR="00536DDC">
        <w:t>,</w:t>
      </w:r>
      <w:r w:rsidRPr="00FE3168">
        <w:t xml:space="preserve"> an acknowledgement signature is required of each employee verifying the</w:t>
      </w:r>
      <w:r w:rsidR="00536DDC">
        <w:t>ir</w:t>
      </w:r>
      <w:r w:rsidRPr="00FE3168">
        <w:t xml:space="preserve"> understand</w:t>
      </w:r>
      <w:r w:rsidR="00536DDC">
        <w:t>ing</w:t>
      </w:r>
      <w:r w:rsidRPr="00FE3168">
        <w:t xml:space="preserve"> </w:t>
      </w:r>
      <w:r w:rsidR="00536DDC">
        <w:t xml:space="preserve">of </w:t>
      </w:r>
      <w:r w:rsidR="0066190E">
        <w:t>the change.</w:t>
      </w:r>
    </w:p>
    <w:p w:rsidR="00FE3168" w:rsidRDefault="0066190E" w:rsidP="00FE3168">
      <w:r w:rsidRPr="0066190E">
        <w:rPr>
          <w:u w:val="single"/>
        </w:rPr>
        <w:t>Communicating with Riders</w:t>
      </w:r>
      <w:r w:rsidR="00FE3168" w:rsidRPr="00FE3168">
        <w:t>:</w:t>
      </w:r>
      <w:r>
        <w:t xml:space="preserve"> </w:t>
      </w:r>
      <w:r w:rsidR="00FE3168" w:rsidRPr="00FE3168">
        <w:t xml:space="preserve"> If a rider policy is changed or added, </w:t>
      </w:r>
      <w:r w:rsidR="001444F9">
        <w:t>Votran</w:t>
      </w:r>
      <w:r w:rsidR="00FE3168" w:rsidRPr="00FE3168">
        <w:t xml:space="preserve"> notifies riders through the following methods:</w:t>
      </w:r>
    </w:p>
    <w:p w:rsidR="00FE3168" w:rsidRPr="005322FB" w:rsidRDefault="00FE3168" w:rsidP="001444F9">
      <w:pPr>
        <w:numPr>
          <w:ilvl w:val="0"/>
          <w:numId w:val="34"/>
        </w:numPr>
        <w:spacing w:after="0" w:line="240" w:lineRule="auto"/>
        <w:contextualSpacing/>
        <w:rPr>
          <w:rFonts w:ascii="Calibri" w:hAnsi="Calibri" w:cs="Times New Roman"/>
        </w:rPr>
      </w:pPr>
      <w:r w:rsidRPr="005322FB">
        <w:rPr>
          <w:rFonts w:ascii="Calibri" w:hAnsi="Calibri" w:cs="Times New Roman"/>
        </w:rPr>
        <w:t xml:space="preserve">Notice posted on vehicle and facilities including effective date and </w:t>
      </w:r>
      <w:r w:rsidR="00536DDC">
        <w:rPr>
          <w:rFonts w:ascii="Calibri" w:hAnsi="Calibri" w:cs="Times New Roman"/>
        </w:rPr>
        <w:t xml:space="preserve">who to </w:t>
      </w:r>
      <w:r w:rsidRPr="005322FB">
        <w:rPr>
          <w:rFonts w:ascii="Calibri" w:hAnsi="Calibri" w:cs="Times New Roman"/>
        </w:rPr>
        <w:t>contact for more information</w:t>
      </w:r>
    </w:p>
    <w:p w:rsidR="00FE3168" w:rsidRPr="005322FB" w:rsidRDefault="00FE3168" w:rsidP="001444F9">
      <w:pPr>
        <w:numPr>
          <w:ilvl w:val="0"/>
          <w:numId w:val="34"/>
        </w:numPr>
        <w:spacing w:after="0" w:line="240" w:lineRule="auto"/>
        <w:contextualSpacing/>
        <w:rPr>
          <w:rFonts w:ascii="Calibri" w:hAnsi="Calibri" w:cs="Times New Roman"/>
        </w:rPr>
      </w:pPr>
      <w:r w:rsidRPr="005322FB">
        <w:rPr>
          <w:rFonts w:ascii="Calibri" w:hAnsi="Calibri" w:cs="Times New Roman"/>
        </w:rPr>
        <w:t xml:space="preserve">Changes to digital </w:t>
      </w:r>
      <w:r w:rsidR="000A6610">
        <w:rPr>
          <w:rFonts w:ascii="Calibri" w:hAnsi="Calibri" w:cs="Times New Roman"/>
        </w:rPr>
        <w:t xml:space="preserve">and printed </w:t>
      </w:r>
      <w:r w:rsidRPr="005322FB">
        <w:rPr>
          <w:rFonts w:ascii="Calibri" w:hAnsi="Calibri" w:cs="Times New Roman"/>
        </w:rPr>
        <w:t>rider guidance including schedules and ride guides as appropriate</w:t>
      </w:r>
    </w:p>
    <w:p w:rsidR="00FE3168" w:rsidRPr="005322FB" w:rsidRDefault="00FE3168" w:rsidP="001444F9">
      <w:pPr>
        <w:numPr>
          <w:ilvl w:val="0"/>
          <w:numId w:val="34"/>
        </w:numPr>
        <w:spacing w:after="0" w:line="240" w:lineRule="auto"/>
        <w:contextualSpacing/>
        <w:rPr>
          <w:rFonts w:ascii="Calibri" w:hAnsi="Calibri" w:cs="Times New Roman"/>
        </w:rPr>
      </w:pPr>
      <w:r w:rsidRPr="005322FB">
        <w:rPr>
          <w:rFonts w:ascii="Calibri" w:hAnsi="Calibri" w:cs="Times New Roman"/>
        </w:rPr>
        <w:t>Public Meetings</w:t>
      </w:r>
    </w:p>
    <w:p w:rsidR="00FE3168" w:rsidRPr="005322FB" w:rsidRDefault="001444F9" w:rsidP="001444F9">
      <w:pPr>
        <w:numPr>
          <w:ilvl w:val="0"/>
          <w:numId w:val="34"/>
        </w:numPr>
        <w:spacing w:after="0" w:line="240" w:lineRule="auto"/>
        <w:contextualSpacing/>
        <w:rPr>
          <w:rFonts w:ascii="Calibri" w:hAnsi="Calibri" w:cs="Times New Roman"/>
        </w:rPr>
      </w:pPr>
      <w:r>
        <w:rPr>
          <w:rFonts w:ascii="Calibri" w:hAnsi="Calibri" w:cs="Times New Roman"/>
        </w:rPr>
        <w:t xml:space="preserve">Website and </w:t>
      </w:r>
      <w:r w:rsidR="00FE3168" w:rsidRPr="005322FB">
        <w:rPr>
          <w:rFonts w:ascii="Calibri" w:hAnsi="Calibri" w:cs="Times New Roman"/>
        </w:rPr>
        <w:t>Social Media</w:t>
      </w:r>
    </w:p>
    <w:p w:rsidR="001444F9" w:rsidRDefault="00FE3168" w:rsidP="00DD3752">
      <w:pPr>
        <w:numPr>
          <w:ilvl w:val="0"/>
          <w:numId w:val="34"/>
        </w:numPr>
        <w:spacing w:after="0" w:line="240" w:lineRule="auto"/>
        <w:contextualSpacing/>
        <w:rPr>
          <w:rFonts w:ascii="Calibri" w:hAnsi="Calibri" w:cs="Times New Roman"/>
        </w:rPr>
      </w:pPr>
      <w:r w:rsidRPr="005322FB">
        <w:rPr>
          <w:rFonts w:ascii="Calibri" w:hAnsi="Calibri" w:cs="Times New Roman"/>
        </w:rPr>
        <w:t xml:space="preserve">Any services </w:t>
      </w:r>
      <w:r w:rsidR="001444F9">
        <w:rPr>
          <w:rFonts w:ascii="Calibri" w:hAnsi="Calibri" w:cs="Times New Roman"/>
        </w:rPr>
        <w:t xml:space="preserve">that are </w:t>
      </w:r>
      <w:r w:rsidRPr="005322FB">
        <w:rPr>
          <w:rFonts w:ascii="Calibri" w:hAnsi="Calibri" w:cs="Times New Roman"/>
        </w:rPr>
        <w:t>impacted by policies changes will include outreach as required by Federal Guidance.</w:t>
      </w:r>
    </w:p>
    <w:p w:rsidR="000C0D5D" w:rsidRPr="000C0D5D" w:rsidRDefault="000C0D5D" w:rsidP="000C0D5D">
      <w:pPr>
        <w:spacing w:after="0" w:line="240" w:lineRule="auto"/>
        <w:ind w:left="720"/>
        <w:contextualSpacing/>
        <w:rPr>
          <w:rFonts w:ascii="Calibri" w:hAnsi="Calibri" w:cs="Times New Roman"/>
        </w:rPr>
      </w:pPr>
    </w:p>
    <w:p w:rsidR="00FE3168" w:rsidRPr="00FE3168" w:rsidRDefault="00FE3168" w:rsidP="00DD3752">
      <w:pPr>
        <w:pStyle w:val="Heading2"/>
      </w:pPr>
      <w:bookmarkStart w:id="11" w:name="_Toc51338877"/>
      <w:r w:rsidRPr="00FE3168">
        <w:t>Authorities, Accountabilities, and Responsibilities</w:t>
      </w:r>
      <w:bookmarkEnd w:id="11"/>
    </w:p>
    <w:p w:rsidR="00FE3168" w:rsidRPr="00FE3168" w:rsidRDefault="00FE3168" w:rsidP="001444F9">
      <w:pPr>
        <w:spacing w:after="0" w:line="240" w:lineRule="auto"/>
      </w:pPr>
    </w:p>
    <w:p w:rsidR="00FE3168" w:rsidRPr="00FE3168" w:rsidRDefault="00FE3168" w:rsidP="00FE3168">
      <w:r w:rsidRPr="00FE3168">
        <w:t xml:space="preserve">As mentioned in the Safety Policy Statement, the ultimate authority for the success of this PTASP falls to the Accountable Executive (AE). </w:t>
      </w:r>
      <w:r w:rsidR="00DC4BE3">
        <w:t>T</w:t>
      </w:r>
      <w:r w:rsidRPr="00FE3168">
        <w:t xml:space="preserve">he Chief Safety Officer (CSO), </w:t>
      </w:r>
      <w:r w:rsidR="00DC4BE3">
        <w:t xml:space="preserve">the </w:t>
      </w:r>
      <w:r w:rsidRPr="00FE3168">
        <w:t>administration and management team</w:t>
      </w:r>
      <w:r w:rsidR="00DC4BE3">
        <w:t>,</w:t>
      </w:r>
      <w:r w:rsidRPr="00FE3168">
        <w:t xml:space="preserve"> as well as employees fulfilling their commitment to safety on a day</w:t>
      </w:r>
      <w:r w:rsidR="00DC4BE3">
        <w:t>-</w:t>
      </w:r>
      <w:r w:rsidRPr="00FE3168">
        <w:t>to</w:t>
      </w:r>
      <w:r w:rsidR="00DC4BE3">
        <w:t>-</w:t>
      </w:r>
      <w:r w:rsidRPr="00FE3168">
        <w:t>day basis</w:t>
      </w:r>
      <w:r w:rsidR="00DC4BE3">
        <w:t xml:space="preserve"> support the AE</w:t>
      </w:r>
      <w:r w:rsidRPr="00FE3168">
        <w:t>.</w:t>
      </w:r>
    </w:p>
    <w:p w:rsidR="00FE3168" w:rsidRPr="00FE3168" w:rsidRDefault="00FE3168" w:rsidP="00FE3168">
      <w:bookmarkStart w:id="12" w:name="_Toc51338878"/>
      <w:r w:rsidRPr="00FE3168">
        <w:rPr>
          <w:rStyle w:val="Heading3Char"/>
        </w:rPr>
        <w:t>Accountable Executive (AE):</w:t>
      </w:r>
      <w:bookmarkEnd w:id="12"/>
      <w:r w:rsidRPr="00FE3168">
        <w:t xml:space="preserve"> The Accountable Executive will determine, based on feedback from senior staff, the level of Safety Management System principals to maintain to ensure a safe work environment, rider experience and community safety. </w:t>
      </w:r>
      <w:r w:rsidR="00EE0BA0">
        <w:t>Votran</w:t>
      </w:r>
      <w:r w:rsidRPr="00FE3168">
        <w:t>’s AE is committed to provid</w:t>
      </w:r>
      <w:r w:rsidR="00536DDC">
        <w:t>ing</w:t>
      </w:r>
      <w:r w:rsidRPr="00FE3168">
        <w:t xml:space="preserve"> employees with the tools and training needed to be successful and safe in their roles with </w:t>
      </w:r>
      <w:r w:rsidR="00EE0BA0">
        <w:t>Votran</w:t>
      </w:r>
      <w:r w:rsidRPr="00FE3168">
        <w:t>. The AE will continually strive to create a culture of safety among the employees</w:t>
      </w:r>
      <w:r w:rsidR="00536DDC">
        <w:t>,</w:t>
      </w:r>
      <w:r w:rsidRPr="00FE3168">
        <w:t xml:space="preserve"> and </w:t>
      </w:r>
      <w:r w:rsidR="00EE0BA0">
        <w:t>Votran</w:t>
      </w:r>
      <w:r w:rsidRPr="00FE3168">
        <w:t xml:space="preserve"> expect</w:t>
      </w:r>
      <w:r w:rsidR="00536DDC">
        <w:t xml:space="preserve">s </w:t>
      </w:r>
      <w:r w:rsidRPr="00FE3168">
        <w:t>each employee to play a role i</w:t>
      </w:r>
      <w:r w:rsidR="00EE0BA0">
        <w:t>n maintaining a safe workplace.</w:t>
      </w:r>
    </w:p>
    <w:p w:rsidR="00FE3168" w:rsidRPr="00FE3168" w:rsidRDefault="00C06C6A" w:rsidP="00FE3168">
      <w:r>
        <w:t>Votran</w:t>
      </w:r>
      <w:r w:rsidR="00FE3168" w:rsidRPr="00FE3168">
        <w:t xml:space="preserve">’s AE will be responsible for developing an annual </w:t>
      </w:r>
      <w:r w:rsidR="00E23D11">
        <w:t xml:space="preserve">transportation </w:t>
      </w:r>
      <w:r w:rsidR="00FE3168" w:rsidRPr="00FE3168">
        <w:t xml:space="preserve">budget to provide the necessary funding to support training for new hires and experienced staff while also maintaining assets in a State of Good Repair </w:t>
      </w:r>
      <w:r w:rsidR="00DC4BE3">
        <w:t xml:space="preserve">(SGR) </w:t>
      </w:r>
      <w:r w:rsidR="00FE3168" w:rsidRPr="00FE3168">
        <w:t>and</w:t>
      </w:r>
      <w:r w:rsidR="00536DDC">
        <w:t>/or</w:t>
      </w:r>
      <w:r w:rsidR="00FE3168" w:rsidRPr="00FE3168">
        <w:t xml:space="preserve"> replacing </w:t>
      </w:r>
      <w:r w:rsidR="00536DDC">
        <w:t xml:space="preserve">it, </w:t>
      </w:r>
      <w:r w:rsidR="00FE3168" w:rsidRPr="00FE3168">
        <w:t xml:space="preserve">if </w:t>
      </w:r>
      <w:r w:rsidR="00DC4BE3">
        <w:t xml:space="preserve">it </w:t>
      </w:r>
      <w:r w:rsidR="00FE3168" w:rsidRPr="00FE3168">
        <w:t xml:space="preserve">is no longer able to function as originally intended. </w:t>
      </w:r>
    </w:p>
    <w:p w:rsidR="00FE3168" w:rsidRPr="00FE3168" w:rsidRDefault="00FE3168" w:rsidP="00FE3168">
      <w:r w:rsidRPr="00FE3168">
        <w:lastRenderedPageBreak/>
        <w:t xml:space="preserve">The current Accountable Executive, </w:t>
      </w:r>
      <w:r w:rsidRPr="00B57A97">
        <w:t xml:space="preserve">is also the </w:t>
      </w:r>
      <w:r w:rsidR="00C06C6A">
        <w:t>General</w:t>
      </w:r>
      <w:r w:rsidR="00B57A97">
        <w:t xml:space="preserve"> Manager</w:t>
      </w:r>
      <w:r w:rsidRPr="00FE3168">
        <w:t xml:space="preserve"> and is responsible for implement</w:t>
      </w:r>
      <w:r w:rsidR="00C06C6A">
        <w:t>ation and changes to this Plan.</w:t>
      </w:r>
    </w:p>
    <w:p w:rsidR="00FE3168" w:rsidRPr="00FE3168" w:rsidRDefault="00FE3168" w:rsidP="00FE3168">
      <w:bookmarkStart w:id="13" w:name="_Toc51338879"/>
      <w:r w:rsidRPr="00FE3168">
        <w:rPr>
          <w:rStyle w:val="Heading3Char"/>
        </w:rPr>
        <w:t>Chief Safety Officer (CSO)</w:t>
      </w:r>
      <w:bookmarkEnd w:id="13"/>
      <w:r w:rsidRPr="00FE3168">
        <w:t xml:space="preserve">: </w:t>
      </w:r>
      <w:r w:rsidR="00C06C6A">
        <w:t xml:space="preserve"> Votran</w:t>
      </w:r>
      <w:r w:rsidRPr="00FE3168">
        <w:t xml:space="preserve"> has concluded one CSO will be sufficient to manage </w:t>
      </w:r>
      <w:r w:rsidR="00C06C6A">
        <w:t>the day to day adherence to the Safety</w:t>
      </w:r>
      <w:r w:rsidRPr="00FE3168">
        <w:t xml:space="preserve"> Plan and</w:t>
      </w:r>
      <w:r w:rsidR="00536DDC">
        <w:t>,</w:t>
      </w:r>
      <w:r w:rsidRPr="00FE3168">
        <w:t xml:space="preserve"> while in this role, report directly to the AE. </w:t>
      </w:r>
      <w:r w:rsidR="00C06C6A">
        <w:t xml:space="preserve"> </w:t>
      </w:r>
      <w:r w:rsidRPr="00FE3168">
        <w:t xml:space="preserve">As CSO, this individual will monitor safety and security throughout the organization including sub-contractors. All departments have been notified of the </w:t>
      </w:r>
      <w:r w:rsidR="00536DDC">
        <w:t xml:space="preserve">CSO’s </w:t>
      </w:r>
      <w:r w:rsidRPr="00FE3168">
        <w:t xml:space="preserve">role and the </w:t>
      </w:r>
      <w:r w:rsidR="00DC4BE3">
        <w:t>established</w:t>
      </w:r>
      <w:r w:rsidR="00536DDC">
        <w:t xml:space="preserve"> </w:t>
      </w:r>
      <w:r w:rsidRPr="00FE3168">
        <w:t>reporting requirements relating to safety</w:t>
      </w:r>
      <w:r w:rsidR="00536DDC">
        <w:t>-</w:t>
      </w:r>
      <w:r w:rsidRPr="00FE3168">
        <w:t>related matters</w:t>
      </w:r>
      <w:r w:rsidR="001D77C6">
        <w:t xml:space="preserve">. </w:t>
      </w:r>
    </w:p>
    <w:p w:rsidR="00FE3168" w:rsidRPr="00FE3168" w:rsidRDefault="00C06C6A" w:rsidP="00FE3168">
      <w:r>
        <w:t>Votran</w:t>
      </w:r>
      <w:r w:rsidR="00FE3168" w:rsidRPr="00FE3168">
        <w:t>’s CSO will be responsible for the following:</w:t>
      </w:r>
    </w:p>
    <w:p w:rsidR="00FE3168" w:rsidRPr="005322FB" w:rsidRDefault="00FE3168" w:rsidP="00C06C6A">
      <w:pPr>
        <w:numPr>
          <w:ilvl w:val="0"/>
          <w:numId w:val="35"/>
        </w:numPr>
        <w:spacing w:after="0" w:line="240" w:lineRule="auto"/>
        <w:contextualSpacing/>
        <w:rPr>
          <w:rFonts w:ascii="Calibri" w:hAnsi="Calibri" w:cs="Times New Roman"/>
        </w:rPr>
      </w:pPr>
      <w:r w:rsidRPr="005322FB">
        <w:rPr>
          <w:rFonts w:ascii="Calibri" w:hAnsi="Calibri" w:cs="Times New Roman"/>
        </w:rPr>
        <w:t xml:space="preserve">Developing and maintaining SMS documentation; </w:t>
      </w:r>
    </w:p>
    <w:p w:rsidR="00FE3168" w:rsidRPr="005322FB" w:rsidRDefault="00FE3168" w:rsidP="00C06C6A">
      <w:pPr>
        <w:numPr>
          <w:ilvl w:val="0"/>
          <w:numId w:val="35"/>
        </w:numPr>
        <w:spacing w:after="0" w:line="240" w:lineRule="auto"/>
        <w:contextualSpacing/>
        <w:rPr>
          <w:rFonts w:ascii="Calibri" w:hAnsi="Calibri" w:cs="Times New Roman"/>
        </w:rPr>
      </w:pPr>
      <w:r w:rsidRPr="005322FB">
        <w:rPr>
          <w:rFonts w:ascii="Calibri" w:hAnsi="Calibri" w:cs="Times New Roman"/>
        </w:rPr>
        <w:t xml:space="preserve">Directing hazard identification and safety risk assessment; </w:t>
      </w:r>
    </w:p>
    <w:p w:rsidR="00FE3168" w:rsidRPr="005322FB" w:rsidRDefault="00FE3168" w:rsidP="00C06C6A">
      <w:pPr>
        <w:numPr>
          <w:ilvl w:val="0"/>
          <w:numId w:val="35"/>
        </w:numPr>
        <w:spacing w:after="0" w:line="240" w:lineRule="auto"/>
        <w:contextualSpacing/>
        <w:rPr>
          <w:rFonts w:ascii="Calibri" w:hAnsi="Calibri" w:cs="Times New Roman"/>
        </w:rPr>
      </w:pPr>
      <w:r w:rsidRPr="005322FB">
        <w:rPr>
          <w:rFonts w:ascii="Calibri" w:hAnsi="Calibri" w:cs="Times New Roman"/>
        </w:rPr>
        <w:t xml:space="preserve">Monitoring safety risk mitigation activities; </w:t>
      </w:r>
    </w:p>
    <w:p w:rsidR="00FE3168" w:rsidRPr="005322FB" w:rsidRDefault="00FE3168" w:rsidP="00C06C6A">
      <w:pPr>
        <w:numPr>
          <w:ilvl w:val="0"/>
          <w:numId w:val="35"/>
        </w:numPr>
        <w:spacing w:after="0" w:line="240" w:lineRule="auto"/>
        <w:contextualSpacing/>
        <w:rPr>
          <w:rFonts w:ascii="Calibri" w:hAnsi="Calibri" w:cs="Times New Roman"/>
        </w:rPr>
      </w:pPr>
      <w:r w:rsidRPr="005322FB">
        <w:rPr>
          <w:rFonts w:ascii="Calibri" w:hAnsi="Calibri" w:cs="Times New Roman"/>
        </w:rPr>
        <w:t xml:space="preserve">Providing periodic reports on safety performance; </w:t>
      </w:r>
    </w:p>
    <w:p w:rsidR="00FE3168" w:rsidRPr="005322FB" w:rsidRDefault="00FE3168" w:rsidP="00C06C6A">
      <w:pPr>
        <w:numPr>
          <w:ilvl w:val="0"/>
          <w:numId w:val="35"/>
        </w:numPr>
        <w:spacing w:after="0" w:line="240" w:lineRule="auto"/>
        <w:contextualSpacing/>
        <w:rPr>
          <w:rFonts w:ascii="Calibri" w:hAnsi="Calibri" w:cs="Times New Roman"/>
        </w:rPr>
      </w:pPr>
      <w:r w:rsidRPr="005322FB">
        <w:rPr>
          <w:rFonts w:ascii="Calibri" w:hAnsi="Calibri" w:cs="Times New Roman"/>
        </w:rPr>
        <w:t xml:space="preserve">Briefing the Accountable Executive on SMS implementation progress; and </w:t>
      </w:r>
    </w:p>
    <w:p w:rsidR="00FE3168" w:rsidRPr="005322FB" w:rsidRDefault="00FE3168" w:rsidP="00C06C6A">
      <w:pPr>
        <w:numPr>
          <w:ilvl w:val="0"/>
          <w:numId w:val="35"/>
        </w:numPr>
        <w:spacing w:after="0" w:line="240" w:lineRule="auto"/>
        <w:contextualSpacing/>
        <w:rPr>
          <w:rFonts w:ascii="Calibri" w:hAnsi="Calibri" w:cs="Times New Roman"/>
        </w:rPr>
      </w:pPr>
      <w:r w:rsidRPr="005322FB">
        <w:rPr>
          <w:rFonts w:ascii="Calibri" w:hAnsi="Calibri" w:cs="Times New Roman"/>
        </w:rPr>
        <w:t>Planning safety management training.</w:t>
      </w:r>
    </w:p>
    <w:p w:rsidR="00FE3168" w:rsidRPr="00FE3168" w:rsidRDefault="00FE3168" w:rsidP="00C06C6A">
      <w:pPr>
        <w:spacing w:after="0" w:line="240" w:lineRule="auto"/>
      </w:pPr>
    </w:p>
    <w:p w:rsidR="00FE3168" w:rsidRPr="00FE3168" w:rsidRDefault="00FE3168" w:rsidP="00DD3752">
      <w:pPr>
        <w:pStyle w:val="Heading2"/>
      </w:pPr>
      <w:bookmarkStart w:id="14" w:name="_Toc51338880"/>
      <w:r w:rsidRPr="00FE3168">
        <w:t>Rol</w:t>
      </w:r>
      <w:r w:rsidR="009B3720">
        <w:t>e</w:t>
      </w:r>
      <w:r w:rsidRPr="00FE3168">
        <w:t xml:space="preserve"> of Staff to Develop and Manage Safety Management Systems (SMS)</w:t>
      </w:r>
      <w:bookmarkEnd w:id="14"/>
      <w:r w:rsidRPr="00FE3168">
        <w:t xml:space="preserve"> </w:t>
      </w:r>
    </w:p>
    <w:p w:rsidR="00FE3168" w:rsidRPr="00FE3168" w:rsidRDefault="00FE3168" w:rsidP="00C06C6A">
      <w:pPr>
        <w:spacing w:after="0" w:line="240" w:lineRule="auto"/>
      </w:pPr>
    </w:p>
    <w:p w:rsidR="00FE3168" w:rsidRPr="00FE3168" w:rsidRDefault="00FE3168" w:rsidP="00DD3752">
      <w:pPr>
        <w:pStyle w:val="Heading3"/>
      </w:pPr>
      <w:bookmarkStart w:id="15" w:name="_Toc51338881"/>
      <w:r w:rsidRPr="00FE3168">
        <w:t>Accountable Executive</w:t>
      </w:r>
      <w:r w:rsidR="00D36262">
        <w:t xml:space="preserve"> (AE)</w:t>
      </w:r>
      <w:bookmarkEnd w:id="15"/>
    </w:p>
    <w:p w:rsidR="00FE3168" w:rsidRPr="00FE3168" w:rsidRDefault="00FE3168" w:rsidP="00FE3168">
      <w:r w:rsidRPr="00FE3168">
        <w:t>The Accountable Executive (AE), who also serves as General Manager, will work with the Chief Safety Officer (CSO) and Administrative staff to adjust the PTASP as needed based on staff feedback, trends</w:t>
      </w:r>
      <w:r w:rsidR="00DC4BE3">
        <w:t>,</w:t>
      </w:r>
      <w:r w:rsidRPr="00FE3168">
        <w:t xml:space="preserve"> and data analysis. The AE is vested with the primary responsibility for the activities of the transit </w:t>
      </w:r>
      <w:r w:rsidR="0034543A">
        <w:t>system</w:t>
      </w:r>
      <w:r w:rsidRPr="00FE3168">
        <w:t xml:space="preserve"> and overall safety performance</w:t>
      </w:r>
      <w:r w:rsidR="00F256B3">
        <w:t xml:space="preserve">. </w:t>
      </w:r>
      <w:r w:rsidRPr="00FE3168">
        <w:t xml:space="preserve">The </w:t>
      </w:r>
      <w:r w:rsidR="00536DDC">
        <w:t xml:space="preserve">AE </w:t>
      </w:r>
      <w:r w:rsidRPr="00FE3168">
        <w:t>fulfills these responsibilities by providing the resources necessary to achieve PTASP goals and objectives by exercising the approval authority for system modifications as warranted. The AE also sets the agenda and facilitates the cooperative decision making of the management team</w:t>
      </w:r>
      <w:r w:rsidR="009B3720">
        <w:t>.</w:t>
      </w:r>
    </w:p>
    <w:p w:rsidR="00FE3168" w:rsidRPr="00FE3168" w:rsidRDefault="00FE3168" w:rsidP="00DD3752">
      <w:pPr>
        <w:pStyle w:val="Heading3"/>
      </w:pPr>
      <w:bookmarkStart w:id="16" w:name="_Toc51338882"/>
      <w:r w:rsidRPr="00FE3168">
        <w:t>Chief Safety Officer</w:t>
      </w:r>
      <w:r w:rsidR="00536DDC">
        <w:t xml:space="preserve"> (CSO)</w:t>
      </w:r>
      <w:bookmarkEnd w:id="16"/>
    </w:p>
    <w:p w:rsidR="00FE3168" w:rsidRDefault="00FE3168" w:rsidP="00FE3168">
      <w:r w:rsidRPr="00FE3168">
        <w:t xml:space="preserve">For purposes of managing </w:t>
      </w:r>
      <w:r w:rsidR="00DC4BE3">
        <w:t xml:space="preserve">the </w:t>
      </w:r>
      <w:r w:rsidRPr="00FE3168">
        <w:t>SMS and PTASP, the CSO will report directly to the AE to determine strategy, policy, and goals for maintaining safety and security for passengers, employees</w:t>
      </w:r>
      <w:r w:rsidR="00DC4BE3">
        <w:t>,</w:t>
      </w:r>
      <w:r w:rsidRPr="00FE3168">
        <w:t xml:space="preserve"> and the general public. </w:t>
      </w:r>
      <w:r w:rsidR="00FF3619">
        <w:t xml:space="preserve"> </w:t>
      </w:r>
      <w:r w:rsidRPr="00FE3168">
        <w:t>The CSO will monitor day to day operations and work with staff to identify and mitigate risk through evaluation, feedback</w:t>
      </w:r>
      <w:r w:rsidR="00DC4BE3">
        <w:t>,</w:t>
      </w:r>
      <w:r w:rsidR="00FF3619">
        <w:t xml:space="preserve"> and data analysis.</w:t>
      </w:r>
    </w:p>
    <w:p w:rsidR="00FF3619" w:rsidRPr="00FE3168" w:rsidRDefault="00FF3619" w:rsidP="00FF3619">
      <w:pPr>
        <w:pStyle w:val="Heading3"/>
      </w:pPr>
      <w:bookmarkStart w:id="17" w:name="_Toc51338883"/>
      <w:r>
        <w:t>Managers and K</w:t>
      </w:r>
      <w:r w:rsidRPr="00FE3168">
        <w:t>ey Staf</w:t>
      </w:r>
      <w:r>
        <w:t>f</w:t>
      </w:r>
      <w:bookmarkEnd w:id="17"/>
    </w:p>
    <w:p w:rsidR="00FF3619" w:rsidRPr="00FE3168" w:rsidRDefault="00FF3619" w:rsidP="00FF3619">
      <w:r>
        <w:t>Votran</w:t>
      </w:r>
      <w:r w:rsidRPr="00FE3168">
        <w:t xml:space="preserve"> </w:t>
      </w:r>
      <w:r>
        <w:t xml:space="preserve">managers and key </w:t>
      </w:r>
      <w:r w:rsidRPr="00FE3168">
        <w:t>staff will be responsible for maintaining high standards of safety, customer service</w:t>
      </w:r>
      <w:r>
        <w:t>,</w:t>
      </w:r>
      <w:r w:rsidRPr="00FE3168">
        <w:t xml:space="preserve"> and security. The Employee Safety Reporting Program (ESRP) will define the </w:t>
      </w:r>
      <w:r>
        <w:t xml:space="preserve">employees’ </w:t>
      </w:r>
      <w:r w:rsidRPr="00FE3168">
        <w:t xml:space="preserve">role to identify and mitigate risk through open communication to </w:t>
      </w:r>
      <w:r>
        <w:t xml:space="preserve">managers and </w:t>
      </w:r>
      <w:r w:rsidRPr="00FE3168">
        <w:t xml:space="preserve">superiors including the CSO and AE. Administrative staff will be instrumental in ensuring action is taken to reduce risk and the whole system is continuously monitored to </w:t>
      </w:r>
      <w:r>
        <w:t>en</w:t>
      </w:r>
      <w:r w:rsidRPr="00FE3168">
        <w:t>sure actions</w:t>
      </w:r>
      <w:r>
        <w:t xml:space="preserve"> are effective and appropriate.</w:t>
      </w:r>
    </w:p>
    <w:p w:rsidR="00FF3619" w:rsidRPr="00FE3168" w:rsidRDefault="00FF3619" w:rsidP="00FE3168"/>
    <w:p w:rsidR="00FE3168" w:rsidRPr="00FE3168" w:rsidRDefault="00FE3168" w:rsidP="00DD3752">
      <w:pPr>
        <w:pStyle w:val="Heading3"/>
      </w:pPr>
      <w:bookmarkStart w:id="18" w:name="_Toc51338884"/>
      <w:r w:rsidRPr="00FE3168">
        <w:t>Supervisors</w:t>
      </w:r>
      <w:bookmarkEnd w:id="18"/>
      <w:r w:rsidRPr="00FE3168">
        <w:t xml:space="preserve"> </w:t>
      </w:r>
    </w:p>
    <w:p w:rsidR="00FE3168" w:rsidRPr="00FE3168" w:rsidRDefault="00FE3168" w:rsidP="00FE3168">
      <w:r w:rsidRPr="00FE3168">
        <w:t>Supervisors are responsible for the safety performance of all personnel and equipment under their supervision</w:t>
      </w:r>
      <w:r w:rsidR="00F256B3">
        <w:t xml:space="preserve">. </w:t>
      </w:r>
      <w:r w:rsidRPr="00FE3168">
        <w:t xml:space="preserve">They are responsible for the initial investigation of all accidents and incidents, and for </w:t>
      </w:r>
      <w:r w:rsidRPr="00FE3168">
        <w:lastRenderedPageBreak/>
        <w:t>reporting these accidents and incidents to the Human Resources</w:t>
      </w:r>
      <w:r w:rsidR="00E23D11">
        <w:t xml:space="preserve">, Risk Management and Transportation </w:t>
      </w:r>
      <w:r w:rsidR="002A2A71">
        <w:t>Operations</w:t>
      </w:r>
      <w:r w:rsidRPr="00FE3168">
        <w:t xml:space="preserve"> Department.</w:t>
      </w:r>
    </w:p>
    <w:p w:rsidR="00FE3168" w:rsidRPr="00FE3168" w:rsidRDefault="00FE3168" w:rsidP="00DD3752">
      <w:pPr>
        <w:pStyle w:val="Heading3"/>
      </w:pPr>
      <w:bookmarkStart w:id="19" w:name="_Toc51338885"/>
      <w:r w:rsidRPr="00FE3168">
        <w:t>Employees</w:t>
      </w:r>
      <w:bookmarkEnd w:id="19"/>
    </w:p>
    <w:p w:rsidR="00FE3168" w:rsidRPr="00FE3168" w:rsidRDefault="00FE3168" w:rsidP="00FE3168">
      <w:r w:rsidRPr="00FE3168">
        <w:t xml:space="preserve">All </w:t>
      </w:r>
      <w:r w:rsidR="00FF3619">
        <w:t>Votran</w:t>
      </w:r>
      <w:r w:rsidR="00536DDC">
        <w:t xml:space="preserve"> </w:t>
      </w:r>
      <w:r w:rsidRPr="00FE3168">
        <w:t>personnel are responsible for performing their work safely and for following established safety-related rules, procedures, and work practices</w:t>
      </w:r>
      <w:r w:rsidR="00F256B3">
        <w:t xml:space="preserve">. </w:t>
      </w:r>
      <w:r w:rsidRPr="00FE3168">
        <w:t xml:space="preserve">This includes reporting all accidents, incidents, and hazards to their supervisor </w:t>
      </w:r>
      <w:r w:rsidR="00DC4BE3">
        <w:t xml:space="preserve">per </w:t>
      </w:r>
      <w:r w:rsidRPr="00FE3168">
        <w:t>established requirements for the protection of themselves, co-workers, customers, facilitie</w:t>
      </w:r>
      <w:r w:rsidR="00FF3619">
        <w:t>s, and equipment.</w:t>
      </w:r>
    </w:p>
    <w:p w:rsidR="00F17494" w:rsidRDefault="00FF3619" w:rsidP="00DD11B4">
      <w:pPr>
        <w:spacing w:after="0" w:line="240" w:lineRule="auto"/>
      </w:pPr>
      <w:r>
        <w:t>Votran</w:t>
      </w:r>
      <w:r w:rsidR="00FE3168" w:rsidRPr="00FE3168">
        <w:t xml:space="preserve"> staff will be involved with updates, modifications and implementation of the PTASP. Each staff member brings </w:t>
      </w:r>
      <w:r w:rsidR="00536DDC">
        <w:t xml:space="preserve">a </w:t>
      </w:r>
      <w:r w:rsidR="00FE3168" w:rsidRPr="00FE3168">
        <w:t xml:space="preserve">valued perspective to the development of policies and procedures </w:t>
      </w:r>
      <w:r w:rsidR="00536DDC">
        <w:t xml:space="preserve">he or she </w:t>
      </w:r>
      <w:r w:rsidR="00FE3168" w:rsidRPr="00FE3168">
        <w:t xml:space="preserve">will be expected to implement. Every opportunity will be given for employees and riders to provide input to increasing safety at </w:t>
      </w:r>
      <w:r>
        <w:t>Votran</w:t>
      </w:r>
      <w:r w:rsidR="00FE3168" w:rsidRPr="00FE3168">
        <w:t xml:space="preserve">. Those opportunities include </w:t>
      </w:r>
      <w:r w:rsidR="00FE3168" w:rsidRPr="00FF3619">
        <w:t>monthly safety meetings, annual employee meetings and training, department meetings, customer and employee surveys and an open-door policy with access to all management staff</w:t>
      </w:r>
      <w:r>
        <w:t>.</w:t>
      </w:r>
    </w:p>
    <w:p w:rsidR="00FF3619" w:rsidRDefault="00FF3619" w:rsidP="00DD11B4">
      <w:pPr>
        <w:spacing w:after="0" w:line="240" w:lineRule="auto"/>
      </w:pPr>
    </w:p>
    <w:p w:rsidR="00FE3168" w:rsidRPr="00FE3168" w:rsidRDefault="00FE3168" w:rsidP="00DD3752">
      <w:pPr>
        <w:pStyle w:val="Heading2"/>
      </w:pPr>
      <w:bookmarkStart w:id="20" w:name="_Toc51338886"/>
      <w:r w:rsidRPr="00FE3168">
        <w:t>Employee Safety Reporting Program</w:t>
      </w:r>
      <w:r w:rsidR="00536DDC">
        <w:t xml:space="preserve"> (ESRP)</w:t>
      </w:r>
      <w:bookmarkEnd w:id="20"/>
    </w:p>
    <w:p w:rsidR="008C7269" w:rsidRPr="00FE3168" w:rsidRDefault="00FE3168" w:rsidP="00FE3168">
      <w:r w:rsidRPr="00FE3168">
        <w:t xml:space="preserve">As </w:t>
      </w:r>
      <w:r w:rsidR="00536DDC">
        <w:t>stated</w:t>
      </w:r>
      <w:r w:rsidR="00536DDC" w:rsidRPr="00FE3168">
        <w:t xml:space="preserve"> </w:t>
      </w:r>
      <w:r w:rsidRPr="00FE3168">
        <w:t xml:space="preserve">in the </w:t>
      </w:r>
      <w:hyperlink w:anchor="_Safety_Management_Policy" w:history="1">
        <w:r w:rsidRPr="00170BA2">
          <w:t>Safety Management Policy Statement</w:t>
        </w:r>
      </w:hyperlink>
      <w:r w:rsidRPr="00FE3168">
        <w:t xml:space="preserve">, </w:t>
      </w:r>
      <w:r w:rsidR="00206FFA">
        <w:t>Votran</w:t>
      </w:r>
      <w:r w:rsidRPr="00FE3168">
        <w:t xml:space="preserve"> is determined to provide a safe working environment for its employees, riders and the general public. To ensure </w:t>
      </w:r>
      <w:r w:rsidR="00536DDC">
        <w:t>success</w:t>
      </w:r>
      <w:r w:rsidRPr="00FE3168">
        <w:t xml:space="preserve">, </w:t>
      </w:r>
      <w:r w:rsidR="00206FFA">
        <w:t>Votran</w:t>
      </w:r>
      <w:r w:rsidRPr="00FE3168">
        <w:t xml:space="preserve"> has developed an ESRP to enable employees to report any risk or perceived risk to a supervisor, CSO</w:t>
      </w:r>
      <w:r w:rsidR="00DC4BE3">
        <w:t>,</w:t>
      </w:r>
      <w:r w:rsidRPr="00FE3168">
        <w:t xml:space="preserve"> or member of </w:t>
      </w:r>
      <w:r w:rsidR="00DC4BE3">
        <w:t>a</w:t>
      </w:r>
      <w:r w:rsidRPr="00FE3168">
        <w:t>dministration</w:t>
      </w:r>
      <w:r w:rsidR="008C7269">
        <w:t xml:space="preserve"> that is non-punitive</w:t>
      </w:r>
      <w:r w:rsidRPr="00FE3168">
        <w:t xml:space="preserve">. </w:t>
      </w:r>
      <w:r w:rsidR="000D136F">
        <w:t xml:space="preserve">  The ESRP is designed to allow employees to report safety conditions to senior management without fear of disciplinary action or termination for reporting unsafe conditions and safety hazards.  However; any observable unsafe, high-risk, </w:t>
      </w:r>
      <w:r w:rsidR="008C7269">
        <w:rPr>
          <w:rFonts w:cstheme="minorHAnsi"/>
        </w:rPr>
        <w:t>hazardous behavior or actions</w:t>
      </w:r>
      <w:r w:rsidR="000D136F">
        <w:rPr>
          <w:rFonts w:cstheme="minorHAnsi"/>
        </w:rPr>
        <w:t xml:space="preserve"> taken by employees is not protected under the ESRP and may result in disciplinary action up to and including termination.</w:t>
      </w:r>
    </w:p>
    <w:p w:rsidR="00FE3168" w:rsidRPr="00FE3168" w:rsidRDefault="00FE3168" w:rsidP="00FE3168">
      <w:r w:rsidRPr="00FE3168">
        <w:t>The ESRP allows each employee to report detailed information and observations whether they are a driver in service, maintenance staff</w:t>
      </w:r>
      <w:r w:rsidR="00EC3FEE">
        <w:t>,</w:t>
      </w:r>
      <w:r w:rsidRPr="00FE3168">
        <w:t xml:space="preserve"> or </w:t>
      </w:r>
      <w:r w:rsidR="00EC3FEE">
        <w:t xml:space="preserve">other on-duty </w:t>
      </w:r>
      <w:r w:rsidRPr="00FE3168">
        <w:t>employee. This program dovetails with other methods currently in place to proactively identify hazards or threats. Those methods include but are not limited to the following:</w:t>
      </w:r>
    </w:p>
    <w:p w:rsidR="00FE3168" w:rsidRPr="005322FB" w:rsidRDefault="00FE3168" w:rsidP="00206FFA">
      <w:pPr>
        <w:numPr>
          <w:ilvl w:val="0"/>
          <w:numId w:val="36"/>
        </w:numPr>
        <w:spacing w:after="0" w:line="240" w:lineRule="auto"/>
        <w:contextualSpacing/>
        <w:rPr>
          <w:rFonts w:ascii="Calibri" w:hAnsi="Calibri" w:cs="Times New Roman"/>
        </w:rPr>
      </w:pPr>
      <w:r w:rsidRPr="005322FB">
        <w:rPr>
          <w:rFonts w:ascii="Calibri" w:hAnsi="Calibri" w:cs="Times New Roman"/>
        </w:rPr>
        <w:t>Pre/Post Trip Inspections</w:t>
      </w:r>
    </w:p>
    <w:p w:rsidR="00FE3168" w:rsidRPr="005322FB" w:rsidRDefault="00FE3168" w:rsidP="00206FFA">
      <w:pPr>
        <w:numPr>
          <w:ilvl w:val="0"/>
          <w:numId w:val="36"/>
        </w:numPr>
        <w:spacing w:after="0" w:line="240" w:lineRule="auto"/>
        <w:contextualSpacing/>
        <w:rPr>
          <w:rFonts w:ascii="Calibri" w:hAnsi="Calibri" w:cs="Times New Roman"/>
        </w:rPr>
      </w:pPr>
      <w:r w:rsidRPr="005322FB">
        <w:rPr>
          <w:rFonts w:ascii="Calibri" w:hAnsi="Calibri" w:cs="Times New Roman"/>
        </w:rPr>
        <w:t>Preventive Maintenance Inspections</w:t>
      </w:r>
    </w:p>
    <w:p w:rsidR="00FE3168" w:rsidRPr="005322FB" w:rsidRDefault="00FE3168" w:rsidP="00206FFA">
      <w:pPr>
        <w:numPr>
          <w:ilvl w:val="0"/>
          <w:numId w:val="36"/>
        </w:numPr>
        <w:spacing w:after="0" w:line="240" w:lineRule="auto"/>
        <w:contextualSpacing/>
        <w:rPr>
          <w:rFonts w:ascii="Calibri" w:hAnsi="Calibri" w:cs="Times New Roman"/>
        </w:rPr>
      </w:pPr>
      <w:r w:rsidRPr="005322FB">
        <w:rPr>
          <w:rFonts w:ascii="Calibri" w:hAnsi="Calibri" w:cs="Times New Roman"/>
        </w:rPr>
        <w:t>Employee Evaluations</w:t>
      </w:r>
    </w:p>
    <w:p w:rsidR="00FE3168" w:rsidRPr="005322FB" w:rsidRDefault="00FE3168" w:rsidP="00206FFA">
      <w:pPr>
        <w:numPr>
          <w:ilvl w:val="0"/>
          <w:numId w:val="36"/>
        </w:numPr>
        <w:spacing w:after="0" w:line="240" w:lineRule="auto"/>
        <w:contextualSpacing/>
        <w:rPr>
          <w:rFonts w:ascii="Calibri" w:hAnsi="Calibri" w:cs="Times New Roman"/>
        </w:rPr>
      </w:pPr>
      <w:r w:rsidRPr="005322FB">
        <w:rPr>
          <w:rFonts w:ascii="Calibri" w:hAnsi="Calibri" w:cs="Times New Roman"/>
        </w:rPr>
        <w:t>Facility Maintenance Plan</w:t>
      </w:r>
    </w:p>
    <w:p w:rsidR="00FE3168" w:rsidRPr="005322FB" w:rsidRDefault="00FE3168" w:rsidP="00206FFA">
      <w:pPr>
        <w:numPr>
          <w:ilvl w:val="0"/>
          <w:numId w:val="36"/>
        </w:numPr>
        <w:spacing w:after="0" w:line="240" w:lineRule="auto"/>
        <w:contextualSpacing/>
        <w:rPr>
          <w:rFonts w:ascii="Calibri" w:hAnsi="Calibri" w:cs="Times New Roman"/>
        </w:rPr>
      </w:pPr>
      <w:r w:rsidRPr="005322FB">
        <w:rPr>
          <w:rFonts w:ascii="Calibri" w:hAnsi="Calibri" w:cs="Times New Roman"/>
        </w:rPr>
        <w:t>Service Evaluation and Planning Program</w:t>
      </w:r>
    </w:p>
    <w:p w:rsidR="00FE3168" w:rsidRPr="005322FB" w:rsidRDefault="00FE3168" w:rsidP="00206FFA">
      <w:pPr>
        <w:numPr>
          <w:ilvl w:val="0"/>
          <w:numId w:val="36"/>
        </w:numPr>
        <w:spacing w:after="0" w:line="240" w:lineRule="auto"/>
        <w:contextualSpacing/>
        <w:rPr>
          <w:rFonts w:ascii="Calibri" w:hAnsi="Calibri" w:cs="Times New Roman"/>
        </w:rPr>
      </w:pPr>
      <w:r w:rsidRPr="005322FB">
        <w:rPr>
          <w:rFonts w:ascii="Calibri" w:hAnsi="Calibri" w:cs="Times New Roman"/>
        </w:rPr>
        <w:t>Training Program</w:t>
      </w:r>
    </w:p>
    <w:p w:rsidR="00FE3168" w:rsidRPr="005322FB" w:rsidRDefault="00FE3168" w:rsidP="00206FFA">
      <w:pPr>
        <w:numPr>
          <w:ilvl w:val="0"/>
          <w:numId w:val="36"/>
        </w:numPr>
        <w:spacing w:after="0" w:line="240" w:lineRule="auto"/>
        <w:contextualSpacing/>
        <w:rPr>
          <w:rFonts w:ascii="Calibri" w:hAnsi="Calibri" w:cs="Times New Roman"/>
        </w:rPr>
      </w:pPr>
      <w:r w:rsidRPr="005322FB">
        <w:rPr>
          <w:rFonts w:ascii="Calibri" w:hAnsi="Calibri" w:cs="Times New Roman"/>
        </w:rPr>
        <w:t>Rider and Public Complaint/Compliment Process</w:t>
      </w:r>
    </w:p>
    <w:p w:rsidR="00FE3168" w:rsidRPr="005322FB" w:rsidRDefault="00FE3168" w:rsidP="00206FFA">
      <w:pPr>
        <w:numPr>
          <w:ilvl w:val="0"/>
          <w:numId w:val="36"/>
        </w:numPr>
        <w:spacing w:after="0" w:line="240" w:lineRule="auto"/>
        <w:contextualSpacing/>
        <w:rPr>
          <w:rFonts w:ascii="Calibri" w:hAnsi="Calibri" w:cs="Times New Roman"/>
        </w:rPr>
      </w:pPr>
      <w:r w:rsidRPr="005322FB">
        <w:rPr>
          <w:rFonts w:ascii="Calibri" w:hAnsi="Calibri" w:cs="Times New Roman"/>
        </w:rPr>
        <w:t>Safety and Employee Meetings</w:t>
      </w:r>
    </w:p>
    <w:p w:rsidR="00FE3168" w:rsidRPr="005322FB" w:rsidRDefault="00FE3168" w:rsidP="00206FFA">
      <w:pPr>
        <w:numPr>
          <w:ilvl w:val="0"/>
          <w:numId w:val="36"/>
        </w:numPr>
        <w:spacing w:after="0" w:line="240" w:lineRule="auto"/>
        <w:contextualSpacing/>
        <w:rPr>
          <w:rFonts w:ascii="Calibri" w:hAnsi="Calibri" w:cs="Times New Roman"/>
        </w:rPr>
      </w:pPr>
      <w:r w:rsidRPr="005322FB">
        <w:rPr>
          <w:rFonts w:ascii="Calibri" w:hAnsi="Calibri" w:cs="Times New Roman"/>
        </w:rPr>
        <w:t>Incident/Accident Policies</w:t>
      </w:r>
    </w:p>
    <w:p w:rsidR="00FE3168" w:rsidRDefault="00FE3168" w:rsidP="00206FFA">
      <w:pPr>
        <w:numPr>
          <w:ilvl w:val="0"/>
          <w:numId w:val="36"/>
        </w:numPr>
        <w:spacing w:after="0" w:line="240" w:lineRule="auto"/>
        <w:contextualSpacing/>
        <w:rPr>
          <w:rFonts w:ascii="Calibri" w:hAnsi="Calibri" w:cs="Times New Roman"/>
        </w:rPr>
      </w:pPr>
      <w:r w:rsidRPr="005322FB">
        <w:rPr>
          <w:rFonts w:ascii="Calibri" w:hAnsi="Calibri" w:cs="Times New Roman"/>
        </w:rPr>
        <w:t>Safety Committee</w:t>
      </w:r>
    </w:p>
    <w:p w:rsidR="0050086D" w:rsidRDefault="0050086D" w:rsidP="00206FFA">
      <w:pPr>
        <w:numPr>
          <w:ilvl w:val="0"/>
          <w:numId w:val="36"/>
        </w:numPr>
        <w:spacing w:after="0" w:line="240" w:lineRule="auto"/>
        <w:contextualSpacing/>
        <w:rPr>
          <w:rFonts w:ascii="Calibri" w:hAnsi="Calibri" w:cs="Times New Roman"/>
        </w:rPr>
      </w:pPr>
      <w:r>
        <w:rPr>
          <w:rFonts w:ascii="Calibri" w:hAnsi="Calibri" w:cs="Times New Roman"/>
        </w:rPr>
        <w:t>GM Luncheons</w:t>
      </w:r>
    </w:p>
    <w:p w:rsidR="00A053FF" w:rsidRPr="000D136F" w:rsidRDefault="0050086D" w:rsidP="000D136F">
      <w:pPr>
        <w:numPr>
          <w:ilvl w:val="0"/>
          <w:numId w:val="36"/>
        </w:numPr>
        <w:spacing w:after="0" w:line="240" w:lineRule="auto"/>
        <w:contextualSpacing/>
        <w:rPr>
          <w:rFonts w:ascii="Calibri" w:hAnsi="Calibri" w:cs="Times New Roman"/>
        </w:rPr>
      </w:pPr>
      <w:r w:rsidRPr="000D136F">
        <w:rPr>
          <w:rFonts w:ascii="Calibri" w:hAnsi="Calibri" w:cs="Times New Roman"/>
        </w:rPr>
        <w:t>GM Open Door Policy</w:t>
      </w:r>
      <w:r w:rsidR="00A053FF" w:rsidRPr="000D136F">
        <w:rPr>
          <w:rFonts w:ascii="Calibri" w:hAnsi="Calibri" w:cs="Times New Roman"/>
        </w:rPr>
        <w:br w:type="page"/>
      </w:r>
    </w:p>
    <w:p w:rsidR="00A053FF" w:rsidRPr="00A053FF" w:rsidRDefault="00BD79F7" w:rsidP="00A053FF">
      <w:pPr>
        <w:pStyle w:val="Heading3"/>
      </w:pPr>
      <w:bookmarkStart w:id="21" w:name="_Toc51338887"/>
      <w:r w:rsidRPr="00A053FF">
        <w:lastRenderedPageBreak/>
        <w:t>Hazard Reporting Process</w:t>
      </w:r>
      <w:bookmarkEnd w:id="21"/>
    </w:p>
    <w:p w:rsidR="00A23307" w:rsidRDefault="00A053FF" w:rsidP="00FE3168">
      <w:r>
        <w:t>Votran</w:t>
      </w:r>
      <w:r w:rsidR="00A23307">
        <w:t xml:space="preserve"> has developed a </w:t>
      </w:r>
      <w:r w:rsidR="000D253D">
        <w:t>Hazard Report Form</w:t>
      </w:r>
      <w:r w:rsidR="000C6096">
        <w:t xml:space="preserve"> referred to as a</w:t>
      </w:r>
      <w:r w:rsidR="00A23307">
        <w:t xml:space="preserve"> </w:t>
      </w:r>
      <w:r w:rsidR="000C6096" w:rsidRPr="00897D7A">
        <w:rPr>
          <w:i/>
          <w:u w:val="single"/>
        </w:rPr>
        <w:t>Loss Prevention Investigation Report</w:t>
      </w:r>
      <w:r w:rsidR="000C6096">
        <w:t xml:space="preserve"> </w:t>
      </w:r>
      <w:r w:rsidR="00A23307">
        <w:t>used to identify and provide information about hazard</w:t>
      </w:r>
      <w:r w:rsidR="000044A4">
        <w:t>s</w:t>
      </w:r>
      <w:r w:rsidR="00A23307">
        <w:t xml:space="preserve"> observed by employees while on-duty. The form identifies vital information to assist employees in determining an action to mitigate the threat or hazard. This form is not meant to replace accident forms currently being used</w:t>
      </w:r>
      <w:r w:rsidR="00E23D11">
        <w:t>, but instead used in conjunction with the accident forms</w:t>
      </w:r>
      <w:r w:rsidR="00A23307">
        <w:t>. It is proactive reporting method to identify a perceived threat or hazard</w:t>
      </w:r>
      <w:r w:rsidR="000044A4">
        <w:t>,</w:t>
      </w:r>
      <w:r w:rsidR="00A23307">
        <w:t xml:space="preserve"> potentially endangering employees, riders or the general public. </w:t>
      </w:r>
      <w:r w:rsidR="00E23D11">
        <w:t>The form serves a dual role as an incident, illness</w:t>
      </w:r>
      <w:r w:rsidR="00A307C8">
        <w:t>,</w:t>
      </w:r>
      <w:r w:rsidR="00E23D11">
        <w:t xml:space="preserve"> and near miss report. </w:t>
      </w:r>
      <w:r w:rsidR="000044A4">
        <w:t xml:space="preserve">The </w:t>
      </w:r>
      <w:r w:rsidR="000C6096" w:rsidRPr="00897D7A">
        <w:rPr>
          <w:i/>
          <w:u w:val="single"/>
        </w:rPr>
        <w:t>Loss Prevention Investigation Report</w:t>
      </w:r>
      <w:r w:rsidR="000C6096">
        <w:t xml:space="preserve"> </w:t>
      </w:r>
      <w:r w:rsidR="000044A4">
        <w:t xml:space="preserve">form is located in Appendix </w:t>
      </w:r>
      <w:r w:rsidR="00CA6611">
        <w:t>2</w:t>
      </w:r>
      <w:r w:rsidR="000044A4">
        <w:t xml:space="preserve"> of this Plan.</w:t>
      </w:r>
    </w:p>
    <w:p w:rsidR="000044A4" w:rsidRPr="00A053FF" w:rsidRDefault="000044A4" w:rsidP="00FE3168">
      <w:pPr>
        <w:rPr>
          <w:b/>
        </w:rPr>
      </w:pPr>
      <w:r w:rsidRPr="00A053FF">
        <w:rPr>
          <w:b/>
        </w:rPr>
        <w:t xml:space="preserve">Effective July 20, 2020 all </w:t>
      </w:r>
      <w:r w:rsidR="00A053FF" w:rsidRPr="00A053FF">
        <w:rPr>
          <w:b/>
        </w:rPr>
        <w:t>Votran</w:t>
      </w:r>
      <w:r w:rsidRPr="00A053FF">
        <w:rPr>
          <w:b/>
        </w:rPr>
        <w:t xml:space="preserve"> employees will receive one hour</w:t>
      </w:r>
      <w:r w:rsidRPr="00A053FF">
        <w:rPr>
          <w:b/>
          <w:color w:val="2F5496" w:themeColor="accent1" w:themeShade="BF"/>
        </w:rPr>
        <w:t xml:space="preserve"> </w:t>
      </w:r>
      <w:r w:rsidRPr="00A053FF">
        <w:rPr>
          <w:b/>
        </w:rPr>
        <w:t xml:space="preserve">of training on the procedures associated with the </w:t>
      </w:r>
      <w:r w:rsidR="000C6096" w:rsidRPr="00897D7A">
        <w:rPr>
          <w:i/>
          <w:u w:val="single"/>
        </w:rPr>
        <w:t>Loss Prevention Investigation Report</w:t>
      </w:r>
      <w:r w:rsidRPr="00A053FF">
        <w:rPr>
          <w:b/>
        </w:rPr>
        <w:t>. The training will cover the following areas:</w:t>
      </w:r>
    </w:p>
    <w:p w:rsidR="000044A4" w:rsidRDefault="000044A4" w:rsidP="00573925">
      <w:pPr>
        <w:pStyle w:val="ListParagraph"/>
        <w:numPr>
          <w:ilvl w:val="0"/>
          <w:numId w:val="37"/>
        </w:numPr>
      </w:pPr>
      <w:r>
        <w:t xml:space="preserve">Locations of blank </w:t>
      </w:r>
      <w:r w:rsidR="000C6096" w:rsidRPr="000C6096">
        <w:t>Loss Prevention Investigation Report</w:t>
      </w:r>
    </w:p>
    <w:p w:rsidR="000044A4" w:rsidRDefault="000044A4" w:rsidP="00573925">
      <w:pPr>
        <w:pStyle w:val="ListParagraph"/>
        <w:numPr>
          <w:ilvl w:val="0"/>
          <w:numId w:val="37"/>
        </w:numPr>
      </w:pPr>
      <w:r>
        <w:t xml:space="preserve">When to use a </w:t>
      </w:r>
      <w:r w:rsidR="000C6096" w:rsidRPr="000C6096">
        <w:t>Loss Prevention Investigation Report</w:t>
      </w:r>
    </w:p>
    <w:p w:rsidR="000044A4" w:rsidRDefault="000044A4" w:rsidP="00573925">
      <w:pPr>
        <w:pStyle w:val="ListParagraph"/>
        <w:numPr>
          <w:ilvl w:val="0"/>
          <w:numId w:val="37"/>
        </w:numPr>
      </w:pPr>
      <w:r>
        <w:t xml:space="preserve">Capturing critical information on the </w:t>
      </w:r>
      <w:r w:rsidR="00A307C8">
        <w:t>f</w:t>
      </w:r>
      <w:r>
        <w:t>orm</w:t>
      </w:r>
    </w:p>
    <w:p w:rsidR="000044A4" w:rsidRDefault="000044A4" w:rsidP="00573925">
      <w:pPr>
        <w:pStyle w:val="ListParagraph"/>
        <w:numPr>
          <w:ilvl w:val="0"/>
          <w:numId w:val="37"/>
        </w:numPr>
      </w:pPr>
      <w:r>
        <w:t>Notification process depending on the hazard</w:t>
      </w:r>
    </w:p>
    <w:p w:rsidR="000044A4" w:rsidRDefault="000044A4" w:rsidP="00573925">
      <w:pPr>
        <w:pStyle w:val="ListParagraph"/>
        <w:numPr>
          <w:ilvl w:val="0"/>
          <w:numId w:val="37"/>
        </w:numPr>
      </w:pPr>
      <w:r>
        <w:t>Proper assessment of the reported hazard</w:t>
      </w:r>
    </w:p>
    <w:p w:rsidR="000044A4" w:rsidRDefault="000044A4" w:rsidP="00573925">
      <w:pPr>
        <w:pStyle w:val="ListParagraph"/>
        <w:numPr>
          <w:ilvl w:val="0"/>
          <w:numId w:val="37"/>
        </w:numPr>
      </w:pPr>
      <w:r>
        <w:t>Supervisor and C</w:t>
      </w:r>
      <w:r w:rsidR="00A307C8">
        <w:t xml:space="preserve">SO </w:t>
      </w:r>
      <w:r>
        <w:t xml:space="preserve">role in completing the </w:t>
      </w:r>
      <w:r w:rsidR="00A307C8">
        <w:t>f</w:t>
      </w:r>
      <w:r>
        <w:t>orm</w:t>
      </w:r>
    </w:p>
    <w:p w:rsidR="000044A4" w:rsidRDefault="000044A4" w:rsidP="00573925">
      <w:pPr>
        <w:pStyle w:val="ListParagraph"/>
        <w:numPr>
          <w:ilvl w:val="0"/>
          <w:numId w:val="37"/>
        </w:numPr>
      </w:pPr>
      <w:r>
        <w:t>Follow-up process to determine effectiveness of mitigation</w:t>
      </w:r>
    </w:p>
    <w:p w:rsidR="00BA3E30" w:rsidRDefault="00BA3E30" w:rsidP="000044A4">
      <w:r>
        <w:t xml:space="preserve">The following process is used as part of the </w:t>
      </w:r>
      <w:r w:rsidR="00A24BE0">
        <w:t>Employee safety Reporting Program (</w:t>
      </w:r>
      <w:r>
        <w:t>E</w:t>
      </w:r>
      <w:r w:rsidR="00A307C8">
        <w:t>SRP</w:t>
      </w:r>
      <w:r w:rsidR="00A24BE0">
        <w:t>)</w:t>
      </w:r>
      <w:r w:rsidR="00897D7A">
        <w:t>.</w:t>
      </w:r>
    </w:p>
    <w:p w:rsidR="0070640B" w:rsidRDefault="0070640B" w:rsidP="00324360">
      <w:pPr>
        <w:pStyle w:val="Heading3"/>
      </w:pPr>
      <w:bookmarkStart w:id="22" w:name="_Toc51338888"/>
      <w:r>
        <w:t>Immediate Action Required</w:t>
      </w:r>
      <w:bookmarkEnd w:id="22"/>
    </w:p>
    <w:p w:rsidR="0070640B" w:rsidRDefault="00C064E0" w:rsidP="000044A4">
      <w:r>
        <w:t>If you have identified a hazard which you perceive to be a risk to yourself, fellow employees, passengers</w:t>
      </w:r>
      <w:r w:rsidR="00A307C8">
        <w:t>,</w:t>
      </w:r>
      <w:r>
        <w:t xml:space="preserve"> or the public you must report it immediately to the on-duty supervisor/dispatcher. </w:t>
      </w:r>
      <w:r w:rsidR="0070640B">
        <w:t xml:space="preserve">Once reported you must determine if immediate action is necessary to prevent additional risk. If so, communicate to supervisor before taking action if time allows. Once action has been taken to mitigate the potential harm to yourself, others or property advise a supervisor of the results of your actions. Once you are able, complete the </w:t>
      </w:r>
      <w:r w:rsidR="00707466" w:rsidRPr="00897D7A">
        <w:rPr>
          <w:i/>
          <w:u w:val="single"/>
        </w:rPr>
        <w:t>Loss Prevention Investigation Report</w:t>
      </w:r>
      <w:r w:rsidR="0070640B">
        <w:t xml:space="preserve"> with complete information and give to supervisor on-duty. </w:t>
      </w:r>
    </w:p>
    <w:p w:rsidR="0070640B" w:rsidRDefault="0070640B" w:rsidP="00324360">
      <w:pPr>
        <w:pStyle w:val="Heading3"/>
      </w:pPr>
      <w:bookmarkStart w:id="23" w:name="_Toc51338889"/>
      <w:r>
        <w:t>Delayed Action Required</w:t>
      </w:r>
      <w:bookmarkEnd w:id="23"/>
    </w:p>
    <w:p w:rsidR="0070640B" w:rsidRDefault="0070640B" w:rsidP="000044A4">
      <w:r>
        <w:t xml:space="preserve">If </w:t>
      </w:r>
      <w:r w:rsidR="0050506D">
        <w:t>an</w:t>
      </w:r>
      <w:r>
        <w:t xml:space="preserve"> employee determines </w:t>
      </w:r>
      <w:r w:rsidR="0050506D">
        <w:t xml:space="preserve">immediate action is not necessary and </w:t>
      </w:r>
      <w:r>
        <w:t xml:space="preserve">delayed action is appropriate a full report must be completed using the </w:t>
      </w:r>
      <w:r w:rsidR="00707466" w:rsidRPr="002541FF">
        <w:rPr>
          <w:i/>
          <w:u w:val="single"/>
        </w:rPr>
        <w:t>Loss Prevention Investigation Report</w:t>
      </w:r>
      <w:r>
        <w:t xml:space="preserve"> and submi</w:t>
      </w:r>
      <w:r w:rsidR="002541FF">
        <w:t>tted to the on-duty supervisor.</w:t>
      </w:r>
    </w:p>
    <w:p w:rsidR="0070640B" w:rsidRDefault="0070640B" w:rsidP="00324360">
      <w:pPr>
        <w:pStyle w:val="Heading3"/>
      </w:pPr>
      <w:bookmarkStart w:id="24" w:name="_Toc51338890"/>
      <w:r>
        <w:t>Role of Supervisor</w:t>
      </w:r>
      <w:bookmarkEnd w:id="24"/>
    </w:p>
    <w:p w:rsidR="0070640B" w:rsidRDefault="0070640B" w:rsidP="000044A4">
      <w:r>
        <w:t xml:space="preserve">The on-duty supervisor is responsible for advising the employee on immediate action or delayed action to mitigate a hazard. The supervisor must then review the </w:t>
      </w:r>
      <w:r w:rsidR="00707466" w:rsidRPr="002541FF">
        <w:rPr>
          <w:i/>
          <w:u w:val="single"/>
        </w:rPr>
        <w:t>Loss Prevention Investigation Report</w:t>
      </w:r>
      <w:r>
        <w:t xml:space="preserve"> </w:t>
      </w:r>
      <w:r w:rsidR="00A47AC7">
        <w:t>to ensure all information is included adding additional information from their perspective. Once the form is complete it must be reviewed by the CSO to determine action necessary, investigate root</w:t>
      </w:r>
      <w:r w:rsidR="002541FF">
        <w:t xml:space="preserve"> cause of hazard and follow-up.</w:t>
      </w:r>
    </w:p>
    <w:p w:rsidR="00324360" w:rsidRDefault="00324360" w:rsidP="000044A4">
      <w:r>
        <w:t xml:space="preserve">The CSO is responsible for determining the status of each hazard reported. In some cases hazards may be identified and are not able to be resolved but actions are taken to reduce the risk of the hazard. It is </w:t>
      </w:r>
      <w:r w:rsidR="002541FF">
        <w:lastRenderedPageBreak/>
        <w:t>Votran</w:t>
      </w:r>
      <w:r w:rsidR="00EF3217">
        <w:t>’s goal</w:t>
      </w:r>
      <w:r>
        <w:t xml:space="preserve"> to eliminate all identified hazards if possible. Some hazards may require continuous monitoring to ensure the hazard does not elevate to an action level. </w:t>
      </w:r>
    </w:p>
    <w:p w:rsidR="00324360" w:rsidRDefault="00324360" w:rsidP="000044A4">
      <w:r>
        <w:t xml:space="preserve">All hazard reports will be documented and integrated into current performance measures and data collection. The CSO will track each hazard to completion and recommend policy or procedural changes if needed as a result of the hazard mitigation. </w:t>
      </w:r>
    </w:p>
    <w:p w:rsidR="00A47AC7" w:rsidRDefault="002541FF" w:rsidP="00324360">
      <w:pPr>
        <w:pStyle w:val="Heading3"/>
      </w:pPr>
      <w:bookmarkStart w:id="25" w:name="_Toc51338891"/>
      <w:r>
        <w:t>Votran</w:t>
      </w:r>
      <w:r w:rsidR="00A47AC7">
        <w:t xml:space="preserve"> Responsibility</w:t>
      </w:r>
      <w:bookmarkEnd w:id="25"/>
    </w:p>
    <w:p w:rsidR="00A47AC7" w:rsidRDefault="002541FF" w:rsidP="000044A4">
      <w:r>
        <w:t>Votran</w:t>
      </w:r>
      <w:r w:rsidR="00A47AC7">
        <w:t xml:space="preserve"> takes every hazard report seriously and investigates each one to determine if it</w:t>
      </w:r>
      <w:r w:rsidR="00EF3217">
        <w:t>’</w:t>
      </w:r>
      <w:r w:rsidR="00A47AC7">
        <w:t xml:space="preserve">s an isolated case, or emerging trend requiring evaluation of policies and procedures or service modifications. Employees reporting hazards will not face disciplinary action unless that employee contributed to the hazard. </w:t>
      </w:r>
      <w:r>
        <w:t>Votran</w:t>
      </w:r>
      <w:r w:rsidR="00A47AC7">
        <w:t xml:space="preserve"> wants to encourage all employees to report any hazard or threat they observe and help make the </w:t>
      </w:r>
      <w:r>
        <w:t>Votran</w:t>
      </w:r>
      <w:r w:rsidR="00A47AC7">
        <w:t xml:space="preserve"> system as safe as possible for its employees, riders</w:t>
      </w:r>
      <w:r w:rsidR="00EF3217">
        <w:t>,</w:t>
      </w:r>
      <w:r w:rsidR="00A47AC7">
        <w:t xml:space="preserve"> and the general public. </w:t>
      </w:r>
      <w:r w:rsidR="00EF3217">
        <w:t>E</w:t>
      </w:r>
      <w:r w:rsidR="00A47AC7">
        <w:t>mployee</w:t>
      </w:r>
      <w:r w:rsidR="00EF3217">
        <w:t>s</w:t>
      </w:r>
      <w:r w:rsidR="00A47AC7">
        <w:t xml:space="preserve"> may report the hazard to their immediate supervisor or go directly to the CSO to submit and discuss their report. </w:t>
      </w:r>
    </w:p>
    <w:p w:rsidR="00324360" w:rsidRDefault="00324360" w:rsidP="000044A4">
      <w:r>
        <w:t xml:space="preserve">The following process chart illustrates the steps taken as part of the hazard identification process through the </w:t>
      </w:r>
      <w:r w:rsidR="009B0992">
        <w:t>Employee Safety Reporting Program (</w:t>
      </w:r>
      <w:r>
        <w:t>E</w:t>
      </w:r>
      <w:r w:rsidR="00EF3217">
        <w:t>SRP</w:t>
      </w:r>
      <w:r w:rsidR="009B0992">
        <w:t>)</w:t>
      </w:r>
      <w:r w:rsidR="004838E7">
        <w:t>.</w:t>
      </w:r>
    </w:p>
    <w:p w:rsidR="0070640B" w:rsidRDefault="00BD79F7" w:rsidP="000044A4">
      <w:r>
        <w:rPr>
          <w:noProof/>
        </w:rPr>
        <w:drawing>
          <wp:inline distT="0" distB="0" distL="0" distR="0" wp14:anchorId="42AE673A" wp14:editId="37BAE3ED">
            <wp:extent cx="4989471" cy="4194973"/>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7482" cy="4201709"/>
                    </a:xfrm>
                    <a:prstGeom prst="rect">
                      <a:avLst/>
                    </a:prstGeom>
                    <a:noFill/>
                  </pic:spPr>
                </pic:pic>
              </a:graphicData>
            </a:graphic>
          </wp:inline>
        </w:drawing>
      </w:r>
    </w:p>
    <w:p w:rsidR="00613B9A" w:rsidRDefault="00613B9A">
      <w:r>
        <w:br w:type="page"/>
      </w:r>
    </w:p>
    <w:p w:rsidR="00FE3168" w:rsidRDefault="005C4941" w:rsidP="00FE3168">
      <w:pPr>
        <w:pStyle w:val="Heading1"/>
      </w:pPr>
      <w:bookmarkStart w:id="26" w:name="_Toc51338892"/>
      <w:r>
        <w:lastRenderedPageBreak/>
        <w:t xml:space="preserve">Section </w:t>
      </w:r>
      <w:r w:rsidR="00FE3168" w:rsidRPr="00FE3168">
        <w:t>5. Safety Risk Management</w:t>
      </w:r>
      <w:bookmarkEnd w:id="26"/>
    </w:p>
    <w:p w:rsidR="00DE2563" w:rsidRPr="00DE2563" w:rsidRDefault="00DE2563" w:rsidP="006C015F">
      <w:pPr>
        <w:spacing w:after="0" w:line="240" w:lineRule="auto"/>
      </w:pPr>
    </w:p>
    <w:p w:rsidR="0035335E" w:rsidRDefault="002541FF" w:rsidP="0035335E">
      <w:pPr>
        <w:rPr>
          <w:rFonts w:cstheme="minorHAnsi"/>
        </w:rPr>
      </w:pPr>
      <w:r>
        <w:rPr>
          <w:rFonts w:cstheme="minorHAnsi"/>
        </w:rPr>
        <w:t>Votran</w:t>
      </w:r>
      <w:r w:rsidR="0035335E" w:rsidRPr="00504FE4">
        <w:rPr>
          <w:rFonts w:cstheme="minorHAnsi"/>
        </w:rPr>
        <w:t xml:space="preserve"> </w:t>
      </w:r>
      <w:r w:rsidR="0035335E">
        <w:rPr>
          <w:rFonts w:cstheme="minorHAnsi"/>
        </w:rPr>
        <w:t xml:space="preserve">provides training to all personnel in the identification of hazards and security threat while also providing tools to enable personnel to report these risks. Once the risk has been identified </w:t>
      </w:r>
      <w:r>
        <w:rPr>
          <w:rFonts w:cstheme="minorHAnsi"/>
        </w:rPr>
        <w:t>Votran</w:t>
      </w:r>
      <w:r w:rsidR="0035335E">
        <w:rPr>
          <w:rFonts w:cstheme="minorHAnsi"/>
        </w:rPr>
        <w:t xml:space="preserve"> conducts an assessment of the risk to determine the necessary response and response time. The response may include further investigation or monitoring, action(s) to mitigate the hazard or security threat and follow-up assessment to ensure action taken is appropriate and effective. </w:t>
      </w:r>
    </w:p>
    <w:p w:rsidR="0035335E" w:rsidRDefault="0035335E" w:rsidP="0035335E">
      <w:pPr>
        <w:rPr>
          <w:rFonts w:cstheme="minorHAnsi"/>
        </w:rPr>
      </w:pPr>
      <w:bookmarkStart w:id="27" w:name="_Toc51338893"/>
      <w:r w:rsidRPr="006C790E">
        <w:rPr>
          <w:rStyle w:val="Heading2Char"/>
        </w:rPr>
        <w:t>Safety Hazard Identification</w:t>
      </w:r>
      <w:bookmarkEnd w:id="27"/>
      <w:r>
        <w:rPr>
          <w:rFonts w:cstheme="minorHAnsi"/>
        </w:rPr>
        <w:t xml:space="preserve">: </w:t>
      </w:r>
    </w:p>
    <w:p w:rsidR="001F1E1F" w:rsidRPr="00ED1B0D" w:rsidRDefault="001F1E1F" w:rsidP="0035335E">
      <w:pPr>
        <w:rPr>
          <w:rFonts w:cstheme="minorHAnsi"/>
        </w:rPr>
      </w:pPr>
      <w:r w:rsidRPr="00ED1B0D">
        <w:rPr>
          <w:rFonts w:cstheme="minorHAnsi"/>
        </w:rPr>
        <w:t>Votran used a document called Potential Sources of Hazard Information for Bus Transit Operations Version 1 (September 2019) as guidance for safety hazard identification.</w:t>
      </w:r>
      <w:r w:rsidRPr="00ED1B0D">
        <w:rPr>
          <w:rFonts w:ascii="Arial" w:hAnsi="Arial" w:cs="Arial"/>
          <w:color w:val="000000"/>
          <w:sz w:val="23"/>
          <w:szCs w:val="23"/>
        </w:rPr>
        <w:t xml:space="preserve"> </w:t>
      </w:r>
      <w:r w:rsidRPr="00ED1B0D">
        <w:rPr>
          <w:rFonts w:cstheme="minorHAnsi"/>
        </w:rPr>
        <w:t>The Federal Transit Administration (FTA) prepared this document to help transit agencies identify potential sources of hazards for analysis through the Safety Risk Management (SRM) process. SRM works within the agency’s Safety Management System (SMS) to help agencies to assess and mitigate safety risks.</w:t>
      </w:r>
    </w:p>
    <w:p w:rsidR="001F1E1F" w:rsidRDefault="001F1E1F" w:rsidP="0035335E">
      <w:pPr>
        <w:rPr>
          <w:rFonts w:cstheme="minorHAnsi"/>
        </w:rPr>
      </w:pPr>
      <w:r w:rsidRPr="00ED1B0D">
        <w:rPr>
          <w:rFonts w:cstheme="minorHAnsi"/>
        </w:rPr>
        <w:t>Source: https://www.transit.dot.gov/sites/fta.dot.gov/files/docs/regulations-and-programs/safety/public-transportation-agency-safety-program/134116/potential-sources-hazard-information-bus-transit-operations.pdf</w:t>
      </w:r>
    </w:p>
    <w:p w:rsidR="0035335E" w:rsidRDefault="0035335E" w:rsidP="0035335E">
      <w:pPr>
        <w:rPr>
          <w:rFonts w:cstheme="minorHAnsi"/>
        </w:rPr>
      </w:pPr>
      <w:r>
        <w:rPr>
          <w:rFonts w:cstheme="minorHAnsi"/>
        </w:rPr>
        <w:t xml:space="preserve">Hazard and security threats are identified through different methods of monitoring the system. This includes system, employee and asset assessments conducted daily and on incremental basis. </w:t>
      </w:r>
      <w:r w:rsidR="009720F0">
        <w:rPr>
          <w:rFonts w:cstheme="minorHAnsi"/>
        </w:rPr>
        <w:t>Votran management staff in maintenance and operations department engage in a</w:t>
      </w:r>
      <w:r w:rsidR="009720F0" w:rsidRPr="009720F0">
        <w:rPr>
          <w:rFonts w:cstheme="minorHAnsi"/>
        </w:rPr>
        <w:t xml:space="preserve"> process for identifying and assessing changes that may introduce new hazards or impact the transit agency’s safety performance. </w:t>
      </w:r>
      <w:r w:rsidR="002541FF">
        <w:rPr>
          <w:rFonts w:cstheme="minorHAnsi"/>
        </w:rPr>
        <w:t>Votran</w:t>
      </w:r>
      <w:r>
        <w:rPr>
          <w:rFonts w:cstheme="minorHAnsi"/>
        </w:rPr>
        <w:t xml:space="preserve"> conducts the following routine and random evaluations of the system in the following departments:</w:t>
      </w:r>
    </w:p>
    <w:p w:rsidR="0035335E" w:rsidRDefault="0035335E" w:rsidP="0035335E">
      <w:pPr>
        <w:pStyle w:val="Heading3"/>
      </w:pPr>
      <w:bookmarkStart w:id="28" w:name="_Toc51338894"/>
      <w:r>
        <w:t>Personnel</w:t>
      </w:r>
      <w:bookmarkEnd w:id="28"/>
      <w:r>
        <w:t xml:space="preserve"> </w:t>
      </w:r>
    </w:p>
    <w:p w:rsidR="0035335E" w:rsidRDefault="0035335E" w:rsidP="0035335E">
      <w:pPr>
        <w:rPr>
          <w:rFonts w:cstheme="minorHAnsi"/>
        </w:rPr>
      </w:pPr>
      <w:r>
        <w:rPr>
          <w:rFonts w:cstheme="minorHAnsi"/>
        </w:rPr>
        <w:t xml:space="preserve">Each </w:t>
      </w:r>
      <w:r w:rsidR="002541FF">
        <w:rPr>
          <w:rFonts w:cstheme="minorHAnsi"/>
        </w:rPr>
        <w:t>Votran</w:t>
      </w:r>
      <w:r>
        <w:rPr>
          <w:rFonts w:cstheme="minorHAnsi"/>
        </w:rPr>
        <w:t xml:space="preserve"> employee is evaluated annually to ensure they are performing their job to the expectations of the Agency. As part of their orientation process the employee is provided training and tools to perform their job while not receiving permanent status until completing </w:t>
      </w:r>
      <w:r w:rsidR="002541FF" w:rsidRPr="00250E07">
        <w:rPr>
          <w:rFonts w:cstheme="minorHAnsi"/>
          <w:iCs/>
        </w:rPr>
        <w:t>90</w:t>
      </w:r>
      <w:r w:rsidRPr="00250E07">
        <w:rPr>
          <w:rFonts w:cstheme="minorHAnsi"/>
        </w:rPr>
        <w:t xml:space="preserve"> days of employment</w:t>
      </w:r>
      <w:r>
        <w:rPr>
          <w:rFonts w:cstheme="minorHAnsi"/>
        </w:rPr>
        <w:t xml:space="preserve">. During the </w:t>
      </w:r>
      <w:r w:rsidR="002541FF" w:rsidRPr="002541FF">
        <w:rPr>
          <w:rFonts w:cstheme="minorHAnsi"/>
          <w:iCs/>
        </w:rPr>
        <w:t>90</w:t>
      </w:r>
      <w:r>
        <w:rPr>
          <w:rFonts w:cstheme="minorHAnsi"/>
        </w:rPr>
        <w:t xml:space="preserve"> - day period, the employee is evaluated to determine if they are properly prepared to perform their job. </w:t>
      </w:r>
    </w:p>
    <w:p w:rsidR="0035335E" w:rsidRDefault="0035335E" w:rsidP="0035335E">
      <w:pPr>
        <w:rPr>
          <w:rFonts w:cstheme="minorHAnsi"/>
        </w:rPr>
      </w:pPr>
      <w:r w:rsidRPr="002541FF">
        <w:rPr>
          <w:rFonts w:cstheme="minorHAnsi"/>
        </w:rPr>
        <w:t xml:space="preserve">Additional </w:t>
      </w:r>
      <w:r w:rsidR="002541FF" w:rsidRPr="002541FF">
        <w:rPr>
          <w:rFonts w:cstheme="minorHAnsi"/>
        </w:rPr>
        <w:t>observations</w:t>
      </w:r>
      <w:r w:rsidRPr="002541FF">
        <w:rPr>
          <w:rFonts w:cstheme="minorHAnsi"/>
        </w:rPr>
        <w:t xml:space="preserve"> of the employee are conducted throughout the year through </w:t>
      </w:r>
      <w:r w:rsidR="002541FF" w:rsidRPr="002541FF">
        <w:rPr>
          <w:rFonts w:cstheme="minorHAnsi"/>
        </w:rPr>
        <w:t>feedback from one on ones with supervisor</w:t>
      </w:r>
      <w:r w:rsidRPr="002541FF">
        <w:rPr>
          <w:rFonts w:cstheme="minorHAnsi"/>
        </w:rPr>
        <w:t xml:space="preserve"> of some aspect of their job function.</w:t>
      </w:r>
      <w:r>
        <w:rPr>
          <w:rFonts w:cstheme="minorHAnsi"/>
        </w:rPr>
        <w:t xml:space="preserve"> If through </w:t>
      </w:r>
      <w:r w:rsidR="002541FF">
        <w:rPr>
          <w:rFonts w:cstheme="minorHAnsi"/>
        </w:rPr>
        <w:t>observation and feedback</w:t>
      </w:r>
      <w:r>
        <w:rPr>
          <w:rFonts w:cstheme="minorHAnsi"/>
        </w:rPr>
        <w:t xml:space="preserve"> or annual evaluation it is determined the employee’s performance does not meet expectations or training standards, remedial training will be provided and additional evaluations will take place to ensure remedial training was effective.</w:t>
      </w:r>
    </w:p>
    <w:p w:rsidR="0035335E" w:rsidRDefault="0035335E" w:rsidP="0035335E">
      <w:pPr>
        <w:pStyle w:val="Heading3"/>
      </w:pPr>
      <w:bookmarkStart w:id="29" w:name="_Toc51338895"/>
      <w:r>
        <w:t>Assets</w:t>
      </w:r>
      <w:bookmarkEnd w:id="29"/>
    </w:p>
    <w:p w:rsidR="0035335E" w:rsidRDefault="0035335E" w:rsidP="0035335E">
      <w:pPr>
        <w:rPr>
          <w:rFonts w:cstheme="minorHAnsi"/>
        </w:rPr>
      </w:pPr>
      <w:r>
        <w:rPr>
          <w:rFonts w:cstheme="minorHAnsi"/>
        </w:rPr>
        <w:t>Rolling stock, facilities and equipment are monitored through a vigorous preventive maintenance plan aimed at identifying hazards and deficiencies as part of daily and scheduled inspections. Operations and Maintenance Departments coordinate the preventive maintenance program including daily Vehicle Inspection Reports, incr</w:t>
      </w:r>
      <w:r w:rsidR="00273C65">
        <w:rPr>
          <w:rFonts w:cstheme="minorHAnsi"/>
        </w:rPr>
        <w:t>emental and annual inspections</w:t>
      </w:r>
      <w:r w:rsidR="00BF424C">
        <w:rPr>
          <w:rFonts w:cstheme="minorHAnsi"/>
        </w:rPr>
        <w:t xml:space="preserve"> for facilities and equipment</w:t>
      </w:r>
      <w:r w:rsidR="00273C65">
        <w:rPr>
          <w:rFonts w:cstheme="minorHAnsi"/>
        </w:rPr>
        <w:t>.</w:t>
      </w:r>
      <w:r w:rsidR="00A850B1">
        <w:rPr>
          <w:rFonts w:cstheme="minorHAnsi"/>
        </w:rPr>
        <w:t xml:space="preserve">  The maintenance department reviews floor plan specification for new bus purchases, and inspects vehicles at the </w:t>
      </w:r>
      <w:r w:rsidR="00A850B1">
        <w:rPr>
          <w:rFonts w:cstheme="minorHAnsi"/>
        </w:rPr>
        <w:lastRenderedPageBreak/>
        <w:t>manufacturer to ensure no new hazards will be introduced that will impact Votran’s Safety Performance.</w:t>
      </w:r>
    </w:p>
    <w:p w:rsidR="00DD1B26" w:rsidRPr="00DD1B26" w:rsidRDefault="00DD1B26" w:rsidP="00DD1B26">
      <w:pPr>
        <w:pStyle w:val="Heading3"/>
      </w:pPr>
      <w:bookmarkStart w:id="30" w:name="_Toc51338896"/>
      <w:r w:rsidRPr="00DD1B26">
        <w:t>Transit Asset Management</w:t>
      </w:r>
      <w:bookmarkEnd w:id="30"/>
    </w:p>
    <w:p w:rsidR="009A2184" w:rsidRDefault="00AF24EF" w:rsidP="009A2184">
      <w:pPr>
        <w:pStyle w:val="BodyText"/>
        <w:spacing w:before="52"/>
        <w:ind w:left="-90"/>
        <w:rPr>
          <w:rFonts w:asciiTheme="minorHAnsi" w:eastAsiaTheme="minorHAnsi" w:hAnsiTheme="minorHAnsi" w:cstheme="minorHAnsi"/>
          <w:sz w:val="22"/>
          <w:szCs w:val="22"/>
          <w:lang w:bidi="ar-SA"/>
        </w:rPr>
      </w:pPr>
      <w:r>
        <w:rPr>
          <w:rFonts w:asciiTheme="minorHAnsi" w:eastAsiaTheme="minorHAnsi" w:hAnsiTheme="minorHAnsi" w:cstheme="minorHAnsi"/>
          <w:sz w:val="22"/>
          <w:szCs w:val="22"/>
          <w:lang w:bidi="ar-SA"/>
        </w:rPr>
        <w:t>In order to</w:t>
      </w:r>
      <w:r w:rsidR="009A2184" w:rsidRPr="009A2184">
        <w:rPr>
          <w:rFonts w:asciiTheme="minorHAnsi" w:eastAsiaTheme="minorHAnsi" w:hAnsiTheme="minorHAnsi" w:cstheme="minorHAnsi"/>
          <w:sz w:val="22"/>
          <w:szCs w:val="22"/>
          <w:lang w:bidi="ar-SA"/>
        </w:rPr>
        <w:t xml:space="preserve"> meet </w:t>
      </w:r>
      <w:r w:rsidR="009A2184">
        <w:rPr>
          <w:rFonts w:asciiTheme="minorHAnsi" w:eastAsiaTheme="minorHAnsi" w:hAnsiTheme="minorHAnsi" w:cstheme="minorHAnsi"/>
          <w:sz w:val="22"/>
          <w:szCs w:val="22"/>
          <w:lang w:bidi="ar-SA"/>
        </w:rPr>
        <w:t>Votran’s goal of achieving business benefits derived from an asset management approach that focuses on customer service improvements, increase</w:t>
      </w:r>
      <w:r>
        <w:rPr>
          <w:rFonts w:asciiTheme="minorHAnsi" w:eastAsiaTheme="minorHAnsi" w:hAnsiTheme="minorHAnsi" w:cstheme="minorHAnsi"/>
          <w:sz w:val="22"/>
          <w:szCs w:val="22"/>
          <w:lang w:bidi="ar-SA"/>
        </w:rPr>
        <w:t>d</w:t>
      </w:r>
      <w:r w:rsidR="009A2184">
        <w:rPr>
          <w:rFonts w:asciiTheme="minorHAnsi" w:eastAsiaTheme="minorHAnsi" w:hAnsiTheme="minorHAnsi" w:cstheme="minorHAnsi"/>
          <w:sz w:val="22"/>
          <w:szCs w:val="22"/>
          <w:lang w:bidi="ar-SA"/>
        </w:rPr>
        <w:t xml:space="preserve"> productivity and cost</w:t>
      </w:r>
      <w:r>
        <w:rPr>
          <w:rFonts w:asciiTheme="minorHAnsi" w:eastAsiaTheme="minorHAnsi" w:hAnsiTheme="minorHAnsi" w:cstheme="minorHAnsi"/>
          <w:sz w:val="22"/>
          <w:szCs w:val="22"/>
          <w:lang w:bidi="ar-SA"/>
        </w:rPr>
        <w:t xml:space="preserve"> containment</w:t>
      </w:r>
      <w:r w:rsidR="009A2184">
        <w:rPr>
          <w:rFonts w:asciiTheme="minorHAnsi" w:eastAsiaTheme="minorHAnsi" w:hAnsiTheme="minorHAnsi" w:cstheme="minorHAnsi"/>
          <w:sz w:val="22"/>
          <w:szCs w:val="22"/>
          <w:lang w:bidi="ar-SA"/>
        </w:rPr>
        <w:t>, optimize</w:t>
      </w:r>
      <w:r>
        <w:rPr>
          <w:rFonts w:asciiTheme="minorHAnsi" w:eastAsiaTheme="minorHAnsi" w:hAnsiTheme="minorHAnsi" w:cstheme="minorHAnsi"/>
          <w:sz w:val="22"/>
          <w:szCs w:val="22"/>
          <w:lang w:bidi="ar-SA"/>
        </w:rPr>
        <w:t>d</w:t>
      </w:r>
      <w:r w:rsidR="009A2184">
        <w:rPr>
          <w:rFonts w:asciiTheme="minorHAnsi" w:eastAsiaTheme="minorHAnsi" w:hAnsiTheme="minorHAnsi" w:cstheme="minorHAnsi"/>
          <w:sz w:val="22"/>
          <w:szCs w:val="22"/>
          <w:lang w:bidi="ar-SA"/>
        </w:rPr>
        <w:t xml:space="preserve"> resource allocation, and improv</w:t>
      </w:r>
      <w:r>
        <w:rPr>
          <w:rFonts w:asciiTheme="minorHAnsi" w:eastAsiaTheme="minorHAnsi" w:hAnsiTheme="minorHAnsi" w:cstheme="minorHAnsi"/>
          <w:sz w:val="22"/>
          <w:szCs w:val="22"/>
          <w:lang w:bidi="ar-SA"/>
        </w:rPr>
        <w:t>ement</w:t>
      </w:r>
      <w:r w:rsidR="009A2184">
        <w:rPr>
          <w:rFonts w:asciiTheme="minorHAnsi" w:eastAsiaTheme="minorHAnsi" w:hAnsiTheme="minorHAnsi" w:cstheme="minorHAnsi"/>
          <w:sz w:val="22"/>
          <w:szCs w:val="22"/>
          <w:lang w:bidi="ar-SA"/>
        </w:rPr>
        <w:t xml:space="preserve"> </w:t>
      </w:r>
      <w:r>
        <w:rPr>
          <w:rFonts w:asciiTheme="minorHAnsi" w:eastAsiaTheme="minorHAnsi" w:hAnsiTheme="minorHAnsi" w:cstheme="minorHAnsi"/>
          <w:sz w:val="22"/>
          <w:szCs w:val="22"/>
          <w:lang w:bidi="ar-SA"/>
        </w:rPr>
        <w:t xml:space="preserve">in </w:t>
      </w:r>
      <w:r w:rsidR="009A2184">
        <w:rPr>
          <w:rFonts w:asciiTheme="minorHAnsi" w:eastAsiaTheme="minorHAnsi" w:hAnsiTheme="minorHAnsi" w:cstheme="minorHAnsi"/>
          <w:sz w:val="22"/>
          <w:szCs w:val="22"/>
          <w:lang w:bidi="ar-SA"/>
        </w:rPr>
        <w:t>communication</w:t>
      </w:r>
      <w:r>
        <w:rPr>
          <w:rFonts w:asciiTheme="minorHAnsi" w:eastAsiaTheme="minorHAnsi" w:hAnsiTheme="minorHAnsi" w:cstheme="minorHAnsi"/>
          <w:sz w:val="22"/>
          <w:szCs w:val="22"/>
          <w:lang w:bidi="ar-SA"/>
        </w:rPr>
        <w:t>s to stakeholders and consumers</w:t>
      </w:r>
      <w:r w:rsidR="00471F90">
        <w:rPr>
          <w:rFonts w:asciiTheme="minorHAnsi" w:eastAsiaTheme="minorHAnsi" w:hAnsiTheme="minorHAnsi" w:cstheme="minorHAnsi"/>
          <w:sz w:val="22"/>
          <w:szCs w:val="22"/>
          <w:lang w:bidi="ar-SA"/>
        </w:rPr>
        <w:t xml:space="preserve"> the following objectives </w:t>
      </w:r>
      <w:r>
        <w:rPr>
          <w:rFonts w:asciiTheme="minorHAnsi" w:eastAsiaTheme="minorHAnsi" w:hAnsiTheme="minorHAnsi" w:cstheme="minorHAnsi"/>
          <w:sz w:val="22"/>
          <w:szCs w:val="22"/>
          <w:lang w:bidi="ar-SA"/>
        </w:rPr>
        <w:t xml:space="preserve">have been </w:t>
      </w:r>
      <w:r w:rsidR="00471F90">
        <w:rPr>
          <w:rFonts w:asciiTheme="minorHAnsi" w:eastAsiaTheme="minorHAnsi" w:hAnsiTheme="minorHAnsi" w:cstheme="minorHAnsi"/>
          <w:sz w:val="22"/>
          <w:szCs w:val="22"/>
          <w:lang w:bidi="ar-SA"/>
        </w:rPr>
        <w:t>established</w:t>
      </w:r>
      <w:r>
        <w:rPr>
          <w:rFonts w:asciiTheme="minorHAnsi" w:eastAsiaTheme="minorHAnsi" w:hAnsiTheme="minorHAnsi" w:cstheme="minorHAnsi"/>
          <w:sz w:val="22"/>
          <w:szCs w:val="22"/>
          <w:lang w:bidi="ar-SA"/>
        </w:rPr>
        <w:t xml:space="preserve"> in an Transit Asset Management Plan (TAM)</w:t>
      </w:r>
      <w:r w:rsidR="009A2184" w:rsidRPr="009A2184">
        <w:rPr>
          <w:rFonts w:asciiTheme="minorHAnsi" w:eastAsiaTheme="minorHAnsi" w:hAnsiTheme="minorHAnsi" w:cstheme="minorHAnsi"/>
          <w:sz w:val="22"/>
          <w:szCs w:val="22"/>
          <w:lang w:bidi="ar-SA"/>
        </w:rPr>
        <w:t>:</w:t>
      </w:r>
    </w:p>
    <w:p w:rsidR="009A2184" w:rsidRDefault="009A2184" w:rsidP="009A2184">
      <w:pPr>
        <w:pStyle w:val="BodyText"/>
        <w:numPr>
          <w:ilvl w:val="0"/>
          <w:numId w:val="45"/>
        </w:numPr>
        <w:spacing w:before="52"/>
        <w:rPr>
          <w:rFonts w:cstheme="minorHAnsi"/>
          <w:sz w:val="22"/>
        </w:rPr>
      </w:pPr>
      <w:r w:rsidRPr="009A2184">
        <w:rPr>
          <w:rFonts w:cstheme="minorHAnsi"/>
          <w:sz w:val="22"/>
        </w:rPr>
        <w:t>Establishes an inventory of current Votran assets;</w:t>
      </w:r>
    </w:p>
    <w:p w:rsidR="009A2184" w:rsidRDefault="009A2184" w:rsidP="009A2184">
      <w:pPr>
        <w:pStyle w:val="BodyText"/>
        <w:numPr>
          <w:ilvl w:val="0"/>
          <w:numId w:val="45"/>
        </w:numPr>
        <w:spacing w:before="52"/>
        <w:rPr>
          <w:rFonts w:cstheme="minorHAnsi"/>
          <w:sz w:val="22"/>
        </w:rPr>
      </w:pPr>
      <w:r w:rsidRPr="009A2184">
        <w:rPr>
          <w:rFonts w:cstheme="minorHAnsi"/>
          <w:sz w:val="22"/>
        </w:rPr>
        <w:t>Documents the current condition of the assets;</w:t>
      </w:r>
    </w:p>
    <w:p w:rsidR="009A2184" w:rsidRDefault="009A2184" w:rsidP="009A2184">
      <w:pPr>
        <w:pStyle w:val="BodyText"/>
        <w:numPr>
          <w:ilvl w:val="0"/>
          <w:numId w:val="45"/>
        </w:numPr>
        <w:spacing w:before="52"/>
        <w:rPr>
          <w:rFonts w:cstheme="minorHAnsi"/>
          <w:sz w:val="22"/>
        </w:rPr>
      </w:pPr>
      <w:r w:rsidRPr="009A2184">
        <w:rPr>
          <w:rFonts w:cstheme="minorHAnsi"/>
          <w:sz w:val="22"/>
        </w:rPr>
        <w:t>Lists procedures in place to maintain the assets in a State of Good Repair (SGR) as defined by FTA; and</w:t>
      </w:r>
    </w:p>
    <w:p w:rsidR="009A2184" w:rsidRPr="009A2184" w:rsidRDefault="009A2184" w:rsidP="009A2184">
      <w:pPr>
        <w:pStyle w:val="BodyText"/>
        <w:numPr>
          <w:ilvl w:val="0"/>
          <w:numId w:val="45"/>
        </w:numPr>
        <w:spacing w:before="52"/>
        <w:rPr>
          <w:rFonts w:cstheme="minorHAnsi"/>
          <w:sz w:val="22"/>
        </w:rPr>
      </w:pPr>
      <w:r w:rsidRPr="009A2184">
        <w:rPr>
          <w:rFonts w:cstheme="minorHAnsi"/>
          <w:sz w:val="22"/>
        </w:rPr>
        <w:t>Presents best practices guidelines for continuing fleet operation while maintaining effective transit asset management.</w:t>
      </w:r>
    </w:p>
    <w:p w:rsidR="00AF24EF" w:rsidRDefault="00AF24EF" w:rsidP="0035335E">
      <w:pPr>
        <w:rPr>
          <w:rFonts w:cstheme="minorHAnsi"/>
        </w:rPr>
      </w:pPr>
    </w:p>
    <w:p w:rsidR="0035335E" w:rsidRDefault="002541FF" w:rsidP="0035335E">
      <w:pPr>
        <w:rPr>
          <w:rFonts w:cstheme="minorHAnsi"/>
        </w:rPr>
      </w:pPr>
      <w:r>
        <w:rPr>
          <w:rFonts w:cstheme="minorHAnsi"/>
        </w:rPr>
        <w:t>Votran</w:t>
      </w:r>
      <w:r w:rsidR="0035335E">
        <w:rPr>
          <w:rFonts w:cstheme="minorHAnsi"/>
        </w:rPr>
        <w:t xml:space="preserve"> updates the FTA required </w:t>
      </w:r>
      <w:r w:rsidR="0035335E" w:rsidRPr="00DD1B26">
        <w:rPr>
          <w:rFonts w:cstheme="minorHAnsi"/>
        </w:rPr>
        <w:t>Transit Asset Management (TAM) Plan</w:t>
      </w:r>
      <w:r w:rsidR="0035335E">
        <w:rPr>
          <w:rFonts w:cstheme="minorHAnsi"/>
        </w:rPr>
        <w:t xml:space="preserve"> annually with data relevant to each asset to include a condition assessment, miles (with rolling stock and non-revenue vehicles) and age as to whether the asset is in a State of Good Repair (SGR). </w:t>
      </w:r>
      <w:r w:rsidR="00DD1B26">
        <w:rPr>
          <w:rFonts w:cstheme="minorHAnsi"/>
        </w:rPr>
        <w:t xml:space="preserve"> Votran</w:t>
      </w:r>
      <w:r w:rsidR="00DD1B26" w:rsidRPr="00DD1B26">
        <w:rPr>
          <w:rFonts w:cstheme="minorHAnsi"/>
        </w:rPr>
        <w:t xml:space="preserve"> defines State of Good Repair (SOGR) as “the condition of an asset where the asset, at a minimum, is capable of delivering the required performance safely and reliably for a predetermined period of time”.  State of Good Repair may include short or long term, full or partial replacement/rehabilitation based on </w:t>
      </w:r>
      <w:r w:rsidR="00DD1B26">
        <w:rPr>
          <w:rFonts w:cstheme="minorHAnsi"/>
        </w:rPr>
        <w:t>Votran</w:t>
      </w:r>
      <w:r w:rsidR="00DD1B26" w:rsidRPr="00DD1B26">
        <w:rPr>
          <w:rFonts w:cstheme="minorHAnsi"/>
        </w:rPr>
        <w:t xml:space="preserve">’s needs. Critical to the safety and performance of a public transportation system is the condition of its capital assets—most notably, its equipment, rolling stock, infrastructure, and facilities. </w:t>
      </w:r>
      <w:r w:rsidR="0035335E">
        <w:rPr>
          <w:rFonts w:cstheme="minorHAnsi"/>
        </w:rPr>
        <w:t xml:space="preserve">The TAM Plan allows </w:t>
      </w:r>
      <w:r>
        <w:rPr>
          <w:rFonts w:cstheme="minorHAnsi"/>
        </w:rPr>
        <w:t>Votran</w:t>
      </w:r>
      <w:r w:rsidR="0035335E">
        <w:rPr>
          <w:rFonts w:cstheme="minorHAnsi"/>
        </w:rPr>
        <w:t xml:space="preserve"> management to </w:t>
      </w:r>
      <w:r w:rsidR="00AF24EF" w:rsidRPr="00AF24EF">
        <w:rPr>
          <w:rFonts w:cstheme="minorHAnsi"/>
        </w:rPr>
        <w:t>collect and use asset condition data, set targets, and develop informed strategies to prioritize investments to meet their state of good repair goals</w:t>
      </w:r>
      <w:r w:rsidR="00AF24EF">
        <w:rPr>
          <w:rFonts w:cstheme="minorHAnsi"/>
        </w:rPr>
        <w:t>.</w:t>
      </w:r>
    </w:p>
    <w:p w:rsidR="00AF24EF" w:rsidRDefault="00AF24EF" w:rsidP="0035335E">
      <w:pPr>
        <w:rPr>
          <w:rFonts w:cstheme="minorHAnsi"/>
        </w:rPr>
      </w:pPr>
      <w:r w:rsidRPr="00AF24EF">
        <w:rPr>
          <w:rFonts w:cstheme="minorHAnsi"/>
        </w:rPr>
        <w:t xml:space="preserve">The following are three specific elements of the connection between </w:t>
      </w:r>
      <w:r>
        <w:rPr>
          <w:rFonts w:cstheme="minorHAnsi"/>
        </w:rPr>
        <w:t>Votran’s S</w:t>
      </w:r>
      <w:r w:rsidRPr="00AF24EF">
        <w:rPr>
          <w:rFonts w:cstheme="minorHAnsi"/>
        </w:rPr>
        <w:t xml:space="preserve">afety </w:t>
      </w:r>
      <w:r>
        <w:rPr>
          <w:rFonts w:cstheme="minorHAnsi"/>
        </w:rPr>
        <w:t xml:space="preserve">Plan </w:t>
      </w:r>
      <w:r w:rsidRPr="00AF24EF">
        <w:rPr>
          <w:rFonts w:cstheme="minorHAnsi"/>
        </w:rPr>
        <w:t xml:space="preserve">and </w:t>
      </w:r>
      <w:r>
        <w:rPr>
          <w:rFonts w:cstheme="minorHAnsi"/>
        </w:rPr>
        <w:t>T</w:t>
      </w:r>
      <w:r w:rsidRPr="00AF24EF">
        <w:rPr>
          <w:rFonts w:cstheme="minorHAnsi"/>
        </w:rPr>
        <w:t xml:space="preserve">ransit </w:t>
      </w:r>
      <w:r>
        <w:rPr>
          <w:rFonts w:cstheme="minorHAnsi"/>
        </w:rPr>
        <w:t>A</w:t>
      </w:r>
      <w:r w:rsidRPr="00AF24EF">
        <w:rPr>
          <w:rFonts w:cstheme="minorHAnsi"/>
        </w:rPr>
        <w:t xml:space="preserve">sset </w:t>
      </w:r>
      <w:r>
        <w:rPr>
          <w:rFonts w:cstheme="minorHAnsi"/>
        </w:rPr>
        <w:t>M</w:t>
      </w:r>
      <w:r w:rsidRPr="00AF24EF">
        <w:rPr>
          <w:rFonts w:cstheme="minorHAnsi"/>
        </w:rPr>
        <w:t>anagement</w:t>
      </w:r>
      <w:r>
        <w:rPr>
          <w:rFonts w:cstheme="minorHAnsi"/>
        </w:rPr>
        <w:t xml:space="preserve"> Plan</w:t>
      </w:r>
      <w:r w:rsidRPr="00AF24EF">
        <w:rPr>
          <w:rFonts w:cstheme="minorHAnsi"/>
        </w:rPr>
        <w:t>:</w:t>
      </w:r>
    </w:p>
    <w:p w:rsidR="00AF24EF" w:rsidRPr="006704B7" w:rsidRDefault="00AF24EF" w:rsidP="006704B7">
      <w:pPr>
        <w:pStyle w:val="ListParagraph"/>
        <w:numPr>
          <w:ilvl w:val="0"/>
          <w:numId w:val="46"/>
        </w:numPr>
        <w:rPr>
          <w:rFonts w:cstheme="minorHAnsi"/>
        </w:rPr>
      </w:pPr>
      <w:r w:rsidRPr="006704B7">
        <w:rPr>
          <w:rFonts w:cstheme="minorHAnsi"/>
        </w:rPr>
        <w:t xml:space="preserve">Votran asset condition assessments will direct and inform </w:t>
      </w:r>
      <w:r w:rsidR="006704B7" w:rsidRPr="006704B7">
        <w:rPr>
          <w:rFonts w:cstheme="minorHAnsi"/>
        </w:rPr>
        <w:t>Votran’s</w:t>
      </w:r>
      <w:r w:rsidRPr="006704B7">
        <w:rPr>
          <w:rFonts w:cstheme="minorHAnsi"/>
        </w:rPr>
        <w:t xml:space="preserve"> SMS</w:t>
      </w:r>
      <w:r w:rsidR="006704B7" w:rsidRPr="006704B7">
        <w:rPr>
          <w:rFonts w:cstheme="minorHAnsi"/>
        </w:rPr>
        <w:t xml:space="preserve"> of assets that are in poor condition and pose a risk that might negatively affect performance, reliability, or quality of service.</w:t>
      </w:r>
    </w:p>
    <w:p w:rsidR="006704B7" w:rsidRDefault="006704B7" w:rsidP="006704B7">
      <w:pPr>
        <w:pStyle w:val="ListParagraph"/>
        <w:numPr>
          <w:ilvl w:val="0"/>
          <w:numId w:val="46"/>
        </w:numPr>
        <w:rPr>
          <w:rFonts w:cstheme="minorHAnsi"/>
        </w:rPr>
      </w:pPr>
      <w:r>
        <w:rPr>
          <w:rFonts w:cstheme="minorHAnsi"/>
        </w:rPr>
        <w:t>Votran’s</w:t>
      </w:r>
      <w:r w:rsidRPr="006704B7">
        <w:rPr>
          <w:rFonts w:cstheme="minorHAnsi"/>
        </w:rPr>
        <w:t xml:space="preserve"> SMS will </w:t>
      </w:r>
      <w:r>
        <w:rPr>
          <w:rFonts w:cstheme="minorHAnsi"/>
        </w:rPr>
        <w:t>provide valuable input to the</w:t>
      </w:r>
      <w:r w:rsidRPr="006704B7">
        <w:rPr>
          <w:rFonts w:cstheme="minorHAnsi"/>
        </w:rPr>
        <w:t xml:space="preserve"> TAM Plan and </w:t>
      </w:r>
      <w:r>
        <w:rPr>
          <w:rFonts w:cstheme="minorHAnsi"/>
        </w:rPr>
        <w:t xml:space="preserve">assist in evaluating </w:t>
      </w:r>
      <w:r w:rsidRPr="006704B7">
        <w:rPr>
          <w:rFonts w:cstheme="minorHAnsi"/>
        </w:rPr>
        <w:t xml:space="preserve">investment </w:t>
      </w:r>
      <w:r>
        <w:rPr>
          <w:rFonts w:cstheme="minorHAnsi"/>
        </w:rPr>
        <w:t xml:space="preserve">strategies and the </w:t>
      </w:r>
      <w:r w:rsidRPr="006704B7">
        <w:rPr>
          <w:rFonts w:cstheme="minorHAnsi"/>
        </w:rPr>
        <w:t>prioritization</w:t>
      </w:r>
      <w:r>
        <w:rPr>
          <w:rFonts w:cstheme="minorHAnsi"/>
        </w:rPr>
        <w:t xml:space="preserve"> of fleet, facilities and equipment rehabilitation and replacement.</w:t>
      </w:r>
    </w:p>
    <w:p w:rsidR="006704B7" w:rsidRPr="006704B7" w:rsidRDefault="002D15EC" w:rsidP="002D15EC">
      <w:pPr>
        <w:pStyle w:val="ListParagraph"/>
        <w:numPr>
          <w:ilvl w:val="0"/>
          <w:numId w:val="46"/>
        </w:numPr>
        <w:rPr>
          <w:rFonts w:cstheme="minorHAnsi"/>
        </w:rPr>
      </w:pPr>
      <w:r>
        <w:rPr>
          <w:rFonts w:cstheme="minorHAnsi"/>
        </w:rPr>
        <w:t>Votran’s</w:t>
      </w:r>
      <w:r w:rsidRPr="002D15EC">
        <w:rPr>
          <w:rFonts w:cstheme="minorHAnsi"/>
        </w:rPr>
        <w:t xml:space="preserve"> Accountable Executive is ultimately responsible for risk management and safety assurance under </w:t>
      </w:r>
      <w:r>
        <w:rPr>
          <w:rFonts w:cstheme="minorHAnsi"/>
        </w:rPr>
        <w:t>Votran</w:t>
      </w:r>
      <w:r w:rsidRPr="002D15EC">
        <w:rPr>
          <w:rFonts w:cstheme="minorHAnsi"/>
        </w:rPr>
        <w:t xml:space="preserve">’s SMS </w:t>
      </w:r>
      <w:r>
        <w:rPr>
          <w:rFonts w:cstheme="minorHAnsi"/>
        </w:rPr>
        <w:t>and has</w:t>
      </w:r>
      <w:r w:rsidRPr="002D15EC">
        <w:rPr>
          <w:rFonts w:cstheme="minorHAnsi"/>
        </w:rPr>
        <w:t xml:space="preserve"> a </w:t>
      </w:r>
      <w:r>
        <w:rPr>
          <w:rFonts w:cstheme="minorHAnsi"/>
        </w:rPr>
        <w:t xml:space="preserve">focused </w:t>
      </w:r>
      <w:r w:rsidRPr="002D15EC">
        <w:rPr>
          <w:rFonts w:cstheme="minorHAnsi"/>
        </w:rPr>
        <w:t>decision-making role in the TAM Plan and investment prioritization</w:t>
      </w:r>
      <w:r>
        <w:rPr>
          <w:rFonts w:cstheme="minorHAnsi"/>
        </w:rPr>
        <w:t xml:space="preserve"> understanding the relationship between safety and asset management.</w:t>
      </w:r>
    </w:p>
    <w:p w:rsidR="0035335E" w:rsidRDefault="0035335E" w:rsidP="0035335E">
      <w:pPr>
        <w:pStyle w:val="Heading3"/>
      </w:pPr>
      <w:bookmarkStart w:id="31" w:name="_Toc51338897"/>
      <w:r>
        <w:t>System</w:t>
      </w:r>
      <w:bookmarkEnd w:id="31"/>
    </w:p>
    <w:p w:rsidR="0035335E" w:rsidRDefault="0035335E" w:rsidP="0035335E">
      <w:pPr>
        <w:rPr>
          <w:rFonts w:cstheme="minorHAnsi"/>
        </w:rPr>
      </w:pPr>
      <w:r>
        <w:rPr>
          <w:rFonts w:cstheme="minorHAnsi"/>
        </w:rPr>
        <w:t xml:space="preserve">As part of </w:t>
      </w:r>
      <w:r w:rsidR="002541FF">
        <w:rPr>
          <w:rFonts w:cstheme="minorHAnsi"/>
        </w:rPr>
        <w:t>Votran</w:t>
      </w:r>
      <w:r>
        <w:rPr>
          <w:rFonts w:cstheme="minorHAnsi"/>
        </w:rPr>
        <w:t xml:space="preserve">’s safety management system monitoring, the </w:t>
      </w:r>
      <w:r w:rsidR="00EF3217">
        <w:rPr>
          <w:rFonts w:cstheme="minorHAnsi"/>
        </w:rPr>
        <w:t>a</w:t>
      </w:r>
      <w:r>
        <w:rPr>
          <w:rFonts w:cstheme="minorHAnsi"/>
        </w:rPr>
        <w:t xml:space="preserve">gency uses </w:t>
      </w:r>
      <w:r w:rsidRPr="00275E0F">
        <w:rPr>
          <w:rFonts w:cstheme="minorHAnsi"/>
        </w:rPr>
        <w:t xml:space="preserve">service </w:t>
      </w:r>
      <w:r w:rsidR="00275E0F" w:rsidRPr="00275E0F">
        <w:rPr>
          <w:rFonts w:cstheme="minorHAnsi"/>
        </w:rPr>
        <w:t xml:space="preserve">safety </w:t>
      </w:r>
      <w:r w:rsidRPr="00275E0F">
        <w:rPr>
          <w:rFonts w:cstheme="minorHAnsi"/>
        </w:rPr>
        <w:t>evaluations when responding to an event like an accident or incident</w:t>
      </w:r>
      <w:r>
        <w:rPr>
          <w:rFonts w:cstheme="minorHAnsi"/>
        </w:rPr>
        <w:t xml:space="preserve">. </w:t>
      </w:r>
      <w:r w:rsidR="00275E0F">
        <w:rPr>
          <w:rFonts w:cstheme="minorHAnsi"/>
        </w:rPr>
        <w:t xml:space="preserve"> Existing routes are examined for areas of improved safety when a safety incident or event occurs.  </w:t>
      </w:r>
      <w:r>
        <w:rPr>
          <w:rFonts w:cstheme="minorHAnsi"/>
        </w:rPr>
        <w:t xml:space="preserve">New routes are strategically developed with safety being the first priority and passenger access second. </w:t>
      </w:r>
      <w:r w:rsidR="002541FF">
        <w:rPr>
          <w:rFonts w:cstheme="minorHAnsi"/>
        </w:rPr>
        <w:t>Votran</w:t>
      </w:r>
      <w:r>
        <w:rPr>
          <w:rFonts w:cstheme="minorHAnsi"/>
        </w:rPr>
        <w:t xml:space="preserve"> route planners plan and test all </w:t>
      </w:r>
      <w:r>
        <w:rPr>
          <w:rFonts w:cstheme="minorHAnsi"/>
        </w:rPr>
        <w:lastRenderedPageBreak/>
        <w:t xml:space="preserve">routes before activating the route for revenue service. All routes are reviewed periodically to determine if environmental hazards may exist requiring modification to the route, schedule or vehicle. </w:t>
      </w:r>
    </w:p>
    <w:p w:rsidR="0035335E" w:rsidRDefault="0035335E" w:rsidP="0035335E">
      <w:pPr>
        <w:rPr>
          <w:rFonts w:cstheme="minorHAnsi"/>
        </w:rPr>
      </w:pPr>
      <w:r>
        <w:rPr>
          <w:rFonts w:cstheme="minorHAnsi"/>
        </w:rPr>
        <w:t>All front-line staff have been trained to note any changes to service which may be considered a hazard or security threat and through the E</w:t>
      </w:r>
      <w:r w:rsidR="00BD79F7">
        <w:rPr>
          <w:rFonts w:cstheme="minorHAnsi"/>
        </w:rPr>
        <w:t>S</w:t>
      </w:r>
      <w:r>
        <w:rPr>
          <w:rFonts w:cstheme="minorHAnsi"/>
        </w:rPr>
        <w:t xml:space="preserve">RP, notify their supervisors immediately or upon return to </w:t>
      </w:r>
      <w:r w:rsidR="002541FF">
        <w:rPr>
          <w:rFonts w:cstheme="minorHAnsi"/>
        </w:rPr>
        <w:t>Votran</w:t>
      </w:r>
      <w:r>
        <w:rPr>
          <w:rFonts w:cstheme="minorHAnsi"/>
        </w:rPr>
        <w:t xml:space="preserve"> depending</w:t>
      </w:r>
      <w:r w:rsidR="00273C65">
        <w:rPr>
          <w:rFonts w:cstheme="minorHAnsi"/>
        </w:rPr>
        <w:t xml:space="preserve"> on the severity of the hazard.</w:t>
      </w:r>
    </w:p>
    <w:p w:rsidR="00613B9A" w:rsidRDefault="00613B9A">
      <w:pPr>
        <w:rPr>
          <w:rFonts w:cstheme="minorHAnsi"/>
        </w:rPr>
      </w:pPr>
      <w:r>
        <w:rPr>
          <w:rFonts w:cstheme="minorHAnsi"/>
        </w:rPr>
        <w:br w:type="page"/>
      </w:r>
    </w:p>
    <w:p w:rsidR="0035335E" w:rsidRDefault="0035335E" w:rsidP="0035335E">
      <w:pPr>
        <w:pStyle w:val="Heading2"/>
      </w:pPr>
      <w:bookmarkStart w:id="32" w:name="_Toc51338898"/>
      <w:r>
        <w:lastRenderedPageBreak/>
        <w:t>Hazard Identification Procedure</w:t>
      </w:r>
      <w:bookmarkEnd w:id="32"/>
    </w:p>
    <w:p w:rsidR="0035335E" w:rsidRDefault="0035335E" w:rsidP="0035335E">
      <w:pPr>
        <w:rPr>
          <w:rFonts w:cstheme="minorHAnsi"/>
        </w:rPr>
      </w:pPr>
      <w:r>
        <w:rPr>
          <w:rFonts w:cstheme="minorHAnsi"/>
        </w:rPr>
        <w:t xml:space="preserve">Any employee seeing something through inspection or observation they deem to be a hazard are instructed to immediately report that hazard to the immediate supervisor regardless of the perceived level of threat. Depending on the situation, either the immediate supervisor or the employee will complete a </w:t>
      </w:r>
      <w:r w:rsidR="00140E77">
        <w:t>Loss Prevention Investigation</w:t>
      </w:r>
      <w:r w:rsidR="00BD79F7">
        <w:t xml:space="preserve"> Form</w:t>
      </w:r>
      <w:r w:rsidR="00BD79F7">
        <w:rPr>
          <w:rFonts w:cstheme="minorHAnsi"/>
        </w:rPr>
        <w:t xml:space="preserve"> </w:t>
      </w:r>
      <w:r>
        <w:rPr>
          <w:rFonts w:cstheme="minorHAnsi"/>
        </w:rPr>
        <w:t>and submit it to the C</w:t>
      </w:r>
      <w:r w:rsidR="00A307C8">
        <w:rPr>
          <w:rFonts w:cstheme="minorHAnsi"/>
        </w:rPr>
        <w:t>SO</w:t>
      </w:r>
      <w:r>
        <w:rPr>
          <w:rFonts w:cstheme="minorHAnsi"/>
        </w:rPr>
        <w:t xml:space="preserve">. </w:t>
      </w:r>
    </w:p>
    <w:p w:rsidR="0035335E" w:rsidRDefault="0035335E" w:rsidP="0035335E">
      <w:pPr>
        <w:rPr>
          <w:rFonts w:cstheme="minorHAnsi"/>
        </w:rPr>
      </w:pPr>
      <w:r>
        <w:rPr>
          <w:rFonts w:cstheme="minorHAnsi"/>
        </w:rPr>
        <w:t xml:space="preserve">If the hazard requires immediate mitigation, the employee will be instructed on steps to take to reduce the risk which may or may not alleviate the risk completely. Additional actions may be taken once the immediate risk mitigation has been taken. Some hazards may not pose an immediate risk but are still reported and the CSO will be responsible for risk assessment, investigation and mitigation strategy. </w:t>
      </w:r>
    </w:p>
    <w:p w:rsidR="0035335E" w:rsidRDefault="0035335E" w:rsidP="0035335E">
      <w:pPr>
        <w:rPr>
          <w:rFonts w:cstheme="minorHAnsi"/>
        </w:rPr>
      </w:pPr>
      <w:r>
        <w:rPr>
          <w:rFonts w:cstheme="minorHAnsi"/>
        </w:rPr>
        <w:t xml:space="preserve">In some cases, a passenger or member of the general public may call </w:t>
      </w:r>
      <w:r w:rsidR="002541FF">
        <w:rPr>
          <w:rFonts w:cstheme="minorHAnsi"/>
        </w:rPr>
        <w:t>Votran</w:t>
      </w:r>
      <w:r>
        <w:rPr>
          <w:rFonts w:cstheme="minorHAnsi"/>
        </w:rPr>
        <w:t xml:space="preserve"> with a complaint about a front</w:t>
      </w:r>
      <w:r w:rsidR="00BD79F7">
        <w:rPr>
          <w:rFonts w:cstheme="minorHAnsi"/>
        </w:rPr>
        <w:t>-</w:t>
      </w:r>
      <w:r>
        <w:rPr>
          <w:rFonts w:cstheme="minorHAnsi"/>
        </w:rPr>
        <w:t xml:space="preserve">line employee which may rise to the level of hazardous behavior or actions. </w:t>
      </w:r>
      <w:r w:rsidR="002541FF">
        <w:rPr>
          <w:rFonts w:cstheme="minorHAnsi"/>
        </w:rPr>
        <w:t>Votran</w:t>
      </w:r>
      <w:r>
        <w:rPr>
          <w:rFonts w:cstheme="minorHAnsi"/>
        </w:rPr>
        <w:t xml:space="preserve"> currently documents all customer complaints/compliments and takes appropriate action to investigate any complaints. Complaints deemed hazardous will trigger immediate action by on-duty supervisors. </w:t>
      </w:r>
    </w:p>
    <w:p w:rsidR="0035335E" w:rsidRDefault="0030765F" w:rsidP="0035335E">
      <w:pPr>
        <w:rPr>
          <w:rFonts w:cstheme="minorHAnsi"/>
        </w:rPr>
      </w:pPr>
      <w:r>
        <w:t>Loss Prevention Identification</w:t>
      </w:r>
      <w:r w:rsidR="00BD79F7">
        <w:t xml:space="preserve"> Form</w:t>
      </w:r>
      <w:r w:rsidR="00BD79F7">
        <w:rPr>
          <w:rFonts w:cstheme="minorHAnsi"/>
        </w:rPr>
        <w:t xml:space="preserve">s </w:t>
      </w:r>
      <w:r w:rsidR="0035335E">
        <w:rPr>
          <w:rFonts w:cstheme="minorHAnsi"/>
        </w:rPr>
        <w:t xml:space="preserve">will be located on all vehicles along with standard safety kits for accident and incident reporting, with all Customer Service Representatives (CSR)’s, Dispatch, Operations, and Maintenance Departments. A copy of the form is located in </w:t>
      </w:r>
      <w:r w:rsidR="0035335E" w:rsidRPr="0035335E">
        <w:rPr>
          <w:rFonts w:cstheme="minorHAnsi"/>
        </w:rPr>
        <w:t xml:space="preserve">Appendix </w:t>
      </w:r>
      <w:r w:rsidR="00CA6611">
        <w:rPr>
          <w:rFonts w:cstheme="minorHAnsi"/>
        </w:rPr>
        <w:t>2</w:t>
      </w:r>
      <w:r w:rsidR="0035335E">
        <w:rPr>
          <w:rFonts w:cstheme="minorHAnsi"/>
        </w:rPr>
        <w:t>.</w:t>
      </w:r>
    </w:p>
    <w:p w:rsidR="0035335E" w:rsidRPr="00504FE4" w:rsidRDefault="0035335E" w:rsidP="0035335E">
      <w:pPr>
        <w:rPr>
          <w:rFonts w:cstheme="minorHAnsi"/>
        </w:rPr>
      </w:pPr>
      <w:r>
        <w:rPr>
          <w:rFonts w:cstheme="minorHAnsi"/>
        </w:rPr>
        <w:t xml:space="preserve">The </w:t>
      </w:r>
      <w:r w:rsidR="00B230A5">
        <w:t>Loss Prevention Investigation</w:t>
      </w:r>
      <w:r w:rsidR="00BD79F7">
        <w:t xml:space="preserve"> Form</w:t>
      </w:r>
      <w:r w:rsidR="00BD79F7">
        <w:rPr>
          <w:rFonts w:cstheme="minorHAnsi"/>
        </w:rPr>
        <w:t xml:space="preserve"> </w:t>
      </w:r>
      <w:r>
        <w:rPr>
          <w:rFonts w:cstheme="minorHAnsi"/>
        </w:rPr>
        <w:t>will require the employee to briefly describe the hazard noting date, time of day, location</w:t>
      </w:r>
      <w:r w:rsidR="00F55F3A">
        <w:rPr>
          <w:rFonts w:cstheme="minorHAnsi"/>
        </w:rPr>
        <w:t>,</w:t>
      </w:r>
      <w:r>
        <w:rPr>
          <w:rFonts w:cstheme="minorHAnsi"/>
        </w:rPr>
        <w:t xml:space="preserve"> and other pertinent information. The form includes a section for the CSO or immediate supervisor to document immediate action taken to reduce risk, a risk assessment chart prioritizing the risk, and a section for additional follow-up action. All forms will be processed by the CSO and summarized periodically for trend analysis and include in safety performance measures.</w:t>
      </w:r>
    </w:p>
    <w:p w:rsidR="0035335E" w:rsidRDefault="0035335E" w:rsidP="0035335E">
      <w:pPr>
        <w:pStyle w:val="Heading2"/>
      </w:pPr>
      <w:bookmarkStart w:id="33" w:name="_Toc51338899"/>
      <w:r>
        <w:t>Safety Risk Assessment</w:t>
      </w:r>
      <w:bookmarkEnd w:id="33"/>
    </w:p>
    <w:p w:rsidR="0035335E" w:rsidRDefault="0035335E" w:rsidP="0035335E">
      <w:pPr>
        <w:rPr>
          <w:rFonts w:cstheme="minorHAnsi"/>
        </w:rPr>
      </w:pPr>
      <w:r>
        <w:rPr>
          <w:rFonts w:cstheme="minorHAnsi"/>
        </w:rPr>
        <w:t xml:space="preserve">All </w:t>
      </w:r>
      <w:r w:rsidR="002541FF">
        <w:rPr>
          <w:rFonts w:cstheme="minorHAnsi"/>
        </w:rPr>
        <w:t>Votran</w:t>
      </w:r>
      <w:r>
        <w:rPr>
          <w:rFonts w:cstheme="minorHAnsi"/>
        </w:rPr>
        <w:t xml:space="preserve"> staff have been provided with training appropriate for their positions within the organization. </w:t>
      </w:r>
      <w:r w:rsidR="002541FF">
        <w:rPr>
          <w:rFonts w:cstheme="minorHAnsi"/>
        </w:rPr>
        <w:t>Votran</w:t>
      </w:r>
      <w:r>
        <w:rPr>
          <w:rFonts w:cstheme="minorHAnsi"/>
        </w:rPr>
        <w:t xml:space="preserve"> expects its employees to respond to hazards or threats with professional judgement as sometimes there might not be time to contact a supervisor to prevent an emergency event. In cases where the hazard can be reported without immediate risk, the employee will make an initial assessment of the risk as part of their report. </w:t>
      </w:r>
      <w:r w:rsidR="007C2104" w:rsidRPr="00432C25">
        <w:rPr>
          <w:rFonts w:cstheme="minorHAnsi"/>
        </w:rPr>
        <w:t>Information collected from accident reports, safety reporting program, observations, reviews, and investigation is used to rate the risk; this allows the agency to prioritize its risk based on severity.</w:t>
      </w:r>
    </w:p>
    <w:p w:rsidR="008D4378" w:rsidRDefault="008D4378" w:rsidP="0035335E">
      <w:pPr>
        <w:rPr>
          <w:rFonts w:cstheme="minorHAnsi"/>
        </w:rPr>
      </w:pPr>
    </w:p>
    <w:p w:rsidR="008D4378" w:rsidRDefault="008D4378" w:rsidP="0035335E">
      <w:pPr>
        <w:rPr>
          <w:rFonts w:cstheme="minorHAnsi"/>
        </w:rPr>
      </w:pPr>
    </w:p>
    <w:p w:rsidR="008D4378" w:rsidRDefault="008D4378" w:rsidP="0035335E">
      <w:pPr>
        <w:rPr>
          <w:rFonts w:cstheme="minorHAnsi"/>
        </w:rPr>
      </w:pPr>
    </w:p>
    <w:p w:rsidR="008D4378" w:rsidRDefault="008D4378" w:rsidP="0035335E">
      <w:pPr>
        <w:rPr>
          <w:rFonts w:cstheme="minorHAnsi"/>
        </w:rPr>
      </w:pPr>
    </w:p>
    <w:p w:rsidR="008D4378" w:rsidRDefault="008D4378" w:rsidP="0035335E">
      <w:pPr>
        <w:rPr>
          <w:rFonts w:cstheme="minorHAnsi"/>
        </w:rPr>
      </w:pPr>
    </w:p>
    <w:p w:rsidR="008D4378" w:rsidRDefault="008D4378" w:rsidP="0035335E">
      <w:pPr>
        <w:rPr>
          <w:rFonts w:cstheme="minorHAnsi"/>
        </w:rPr>
      </w:pPr>
    </w:p>
    <w:p w:rsidR="008D4378" w:rsidRDefault="008D4378" w:rsidP="0035335E">
      <w:pPr>
        <w:rPr>
          <w:rFonts w:cstheme="minorHAnsi"/>
        </w:rPr>
      </w:pPr>
    </w:p>
    <w:p w:rsidR="008D4378" w:rsidRDefault="008D4378" w:rsidP="0035335E">
      <w:pPr>
        <w:rPr>
          <w:rFonts w:cstheme="minorHAnsi"/>
        </w:rPr>
      </w:pPr>
    </w:p>
    <w:tbl>
      <w:tblPr>
        <w:tblW w:w="11160" w:type="dxa"/>
        <w:tblInd w:w="-720" w:type="dxa"/>
        <w:tblBorders>
          <w:top w:val="single" w:sz="8" w:space="0" w:color="2A4D75"/>
          <w:left w:val="single" w:sz="8" w:space="0" w:color="2A4D75"/>
          <w:bottom w:val="single" w:sz="8" w:space="0" w:color="2A4D75"/>
          <w:right w:val="single" w:sz="8" w:space="0" w:color="2A4D75"/>
          <w:insideH w:val="single" w:sz="8" w:space="0" w:color="2A4D75"/>
          <w:insideV w:val="single" w:sz="8" w:space="0" w:color="2A4D75"/>
        </w:tblBorders>
        <w:tblLayout w:type="fixed"/>
        <w:tblCellMar>
          <w:left w:w="0" w:type="dxa"/>
          <w:right w:w="0" w:type="dxa"/>
        </w:tblCellMar>
        <w:tblLook w:val="01E0" w:firstRow="1" w:lastRow="1" w:firstColumn="1" w:lastColumn="1" w:noHBand="0" w:noVBand="0"/>
      </w:tblPr>
      <w:tblGrid>
        <w:gridCol w:w="2160"/>
        <w:gridCol w:w="2250"/>
        <w:gridCol w:w="2250"/>
        <w:gridCol w:w="2250"/>
        <w:gridCol w:w="2250"/>
      </w:tblGrid>
      <w:tr w:rsidR="00F85D47" w:rsidRPr="00C73994" w:rsidTr="007C413A">
        <w:trPr>
          <w:trHeight w:val="612"/>
        </w:trPr>
        <w:tc>
          <w:tcPr>
            <w:tcW w:w="11160" w:type="dxa"/>
            <w:gridSpan w:val="5"/>
            <w:tcBorders>
              <w:top w:val="nil"/>
              <w:left w:val="nil"/>
              <w:bottom w:val="nil"/>
              <w:right w:val="nil"/>
            </w:tcBorders>
            <w:shd w:val="clear" w:color="auto" w:fill="2A4D75"/>
          </w:tcPr>
          <w:p w:rsidR="00F85D47" w:rsidRPr="00C73994" w:rsidRDefault="00F85D47" w:rsidP="00ED1B0D">
            <w:pPr>
              <w:pStyle w:val="TableParagraph"/>
              <w:spacing w:before="117"/>
              <w:ind w:left="3801" w:right="3787"/>
              <w:jc w:val="center"/>
              <w:rPr>
                <w:rFonts w:asciiTheme="minorHAnsi" w:hAnsiTheme="minorHAnsi"/>
                <w:sz w:val="24"/>
              </w:rPr>
            </w:pPr>
            <w:r w:rsidRPr="00C73994">
              <w:rPr>
                <w:rFonts w:asciiTheme="minorHAnsi" w:hAnsiTheme="minorHAnsi"/>
                <w:color w:val="FFFFFF"/>
                <w:sz w:val="24"/>
              </w:rPr>
              <w:lastRenderedPageBreak/>
              <w:t>Risk Assessment Matrix</w:t>
            </w:r>
          </w:p>
        </w:tc>
      </w:tr>
      <w:tr w:rsidR="00F85D47" w:rsidRPr="00C73994" w:rsidTr="007C413A">
        <w:trPr>
          <w:trHeight w:val="774"/>
        </w:trPr>
        <w:tc>
          <w:tcPr>
            <w:tcW w:w="2160" w:type="dxa"/>
            <w:tcBorders>
              <w:top w:val="nil"/>
            </w:tcBorders>
            <w:shd w:val="clear" w:color="auto" w:fill="CFD4E2"/>
          </w:tcPr>
          <w:p w:rsidR="00F85D47" w:rsidRPr="00C73994" w:rsidRDefault="00F85D47" w:rsidP="00ED1B0D">
            <w:pPr>
              <w:pStyle w:val="TableParagraph"/>
              <w:spacing w:before="132" w:line="201" w:lineRule="auto"/>
              <w:ind w:left="611" w:right="364" w:hanging="164"/>
              <w:rPr>
                <w:rFonts w:asciiTheme="minorHAnsi" w:hAnsiTheme="minorHAnsi"/>
                <w:b/>
              </w:rPr>
            </w:pPr>
            <w:r w:rsidRPr="00C73994">
              <w:rPr>
                <w:rFonts w:asciiTheme="minorHAnsi" w:hAnsiTheme="minorHAnsi"/>
                <w:b/>
                <w:color w:val="221F1F"/>
              </w:rPr>
              <w:t>Likelihood/ Severity</w:t>
            </w:r>
          </w:p>
        </w:tc>
        <w:tc>
          <w:tcPr>
            <w:tcW w:w="2250" w:type="dxa"/>
            <w:tcBorders>
              <w:top w:val="nil"/>
            </w:tcBorders>
            <w:shd w:val="clear" w:color="auto" w:fill="FF9F70"/>
          </w:tcPr>
          <w:p w:rsidR="00F85D47" w:rsidRPr="00C73994" w:rsidRDefault="00F85D47" w:rsidP="00ED1B0D">
            <w:pPr>
              <w:pStyle w:val="TableParagraph"/>
              <w:spacing w:before="132" w:line="201" w:lineRule="auto"/>
              <w:ind w:left="945" w:right="252" w:hanging="620"/>
              <w:rPr>
                <w:rFonts w:asciiTheme="minorHAnsi" w:hAnsiTheme="minorHAnsi"/>
                <w:b/>
              </w:rPr>
            </w:pPr>
            <w:r w:rsidRPr="00C73994">
              <w:rPr>
                <w:rFonts w:asciiTheme="minorHAnsi" w:hAnsiTheme="minorHAnsi"/>
                <w:b/>
                <w:color w:val="221F1F"/>
              </w:rPr>
              <w:t>Catastrophic (1)</w:t>
            </w:r>
          </w:p>
        </w:tc>
        <w:tc>
          <w:tcPr>
            <w:tcW w:w="2250" w:type="dxa"/>
            <w:tcBorders>
              <w:top w:val="nil"/>
            </w:tcBorders>
            <w:shd w:val="clear" w:color="auto" w:fill="FFB793"/>
          </w:tcPr>
          <w:p w:rsidR="00F85D47" w:rsidRPr="00C73994" w:rsidRDefault="00F85D47" w:rsidP="00ED1B0D">
            <w:pPr>
              <w:pStyle w:val="TableParagraph"/>
              <w:spacing w:before="132" w:line="201" w:lineRule="auto"/>
              <w:ind w:left="944" w:right="590" w:hanging="284"/>
              <w:rPr>
                <w:rFonts w:asciiTheme="minorHAnsi" w:hAnsiTheme="minorHAnsi"/>
                <w:b/>
              </w:rPr>
            </w:pPr>
            <w:r w:rsidRPr="00C73994">
              <w:rPr>
                <w:rFonts w:asciiTheme="minorHAnsi" w:hAnsiTheme="minorHAnsi"/>
                <w:b/>
                <w:color w:val="221F1F"/>
              </w:rPr>
              <w:t>Critical (2)</w:t>
            </w:r>
          </w:p>
        </w:tc>
        <w:tc>
          <w:tcPr>
            <w:tcW w:w="2250" w:type="dxa"/>
            <w:tcBorders>
              <w:top w:val="nil"/>
            </w:tcBorders>
            <w:shd w:val="clear" w:color="auto" w:fill="FFCFB8"/>
          </w:tcPr>
          <w:p w:rsidR="00F85D47" w:rsidRPr="00C73994" w:rsidRDefault="00F85D47" w:rsidP="00ED1B0D">
            <w:pPr>
              <w:pStyle w:val="TableParagraph"/>
              <w:spacing w:before="132" w:line="201" w:lineRule="auto"/>
              <w:ind w:left="932" w:right="503" w:hanging="363"/>
              <w:rPr>
                <w:rFonts w:asciiTheme="minorHAnsi" w:hAnsiTheme="minorHAnsi"/>
                <w:b/>
              </w:rPr>
            </w:pPr>
            <w:r w:rsidRPr="00C73994">
              <w:rPr>
                <w:rFonts w:asciiTheme="minorHAnsi" w:hAnsiTheme="minorHAnsi"/>
                <w:b/>
                <w:color w:val="221F1F"/>
              </w:rPr>
              <w:t>Marginal (3)</w:t>
            </w:r>
          </w:p>
        </w:tc>
        <w:tc>
          <w:tcPr>
            <w:tcW w:w="2250" w:type="dxa"/>
            <w:tcBorders>
              <w:top w:val="nil"/>
            </w:tcBorders>
            <w:shd w:val="clear" w:color="auto" w:fill="FFE7DB"/>
          </w:tcPr>
          <w:p w:rsidR="00F85D47" w:rsidRPr="00C73994" w:rsidRDefault="00F85D47" w:rsidP="00ED1B0D">
            <w:pPr>
              <w:pStyle w:val="TableParagraph"/>
              <w:spacing w:before="132" w:line="201" w:lineRule="auto"/>
              <w:ind w:left="931" w:right="419" w:hanging="449"/>
              <w:rPr>
                <w:rFonts w:asciiTheme="minorHAnsi" w:hAnsiTheme="minorHAnsi"/>
                <w:b/>
              </w:rPr>
            </w:pPr>
            <w:r w:rsidRPr="00C73994">
              <w:rPr>
                <w:rFonts w:asciiTheme="minorHAnsi" w:hAnsiTheme="minorHAnsi"/>
                <w:b/>
                <w:color w:val="221F1F"/>
              </w:rPr>
              <w:t>Negligible (4)</w:t>
            </w:r>
          </w:p>
        </w:tc>
      </w:tr>
      <w:tr w:rsidR="00F85D47" w:rsidRPr="00C73994" w:rsidTr="007C413A">
        <w:trPr>
          <w:trHeight w:val="520"/>
        </w:trPr>
        <w:tc>
          <w:tcPr>
            <w:tcW w:w="2160" w:type="dxa"/>
            <w:shd w:val="clear" w:color="auto" w:fill="FF925F"/>
          </w:tcPr>
          <w:p w:rsidR="00F85D47" w:rsidRPr="00C73994" w:rsidRDefault="00F85D47" w:rsidP="00ED1B0D">
            <w:pPr>
              <w:pStyle w:val="TableParagraph"/>
              <w:spacing w:before="98"/>
              <w:ind w:left="189" w:right="147"/>
              <w:jc w:val="center"/>
              <w:rPr>
                <w:rFonts w:asciiTheme="minorHAnsi" w:hAnsiTheme="minorHAnsi"/>
                <w:b/>
              </w:rPr>
            </w:pPr>
            <w:r w:rsidRPr="00C73994">
              <w:rPr>
                <w:rFonts w:asciiTheme="minorHAnsi" w:hAnsiTheme="minorHAnsi"/>
                <w:b/>
                <w:color w:val="221F1F"/>
              </w:rPr>
              <w:t>Frequent (A)</w:t>
            </w:r>
          </w:p>
        </w:tc>
        <w:tc>
          <w:tcPr>
            <w:tcW w:w="2250" w:type="dxa"/>
            <w:shd w:val="clear" w:color="auto" w:fill="F16648"/>
          </w:tcPr>
          <w:p w:rsidR="00F85D47" w:rsidRPr="00C73994" w:rsidRDefault="00F85D47" w:rsidP="00ED1B0D">
            <w:pPr>
              <w:pStyle w:val="TableParagraph"/>
              <w:spacing w:before="118"/>
              <w:ind w:left="673" w:right="637"/>
              <w:jc w:val="center"/>
              <w:rPr>
                <w:rFonts w:asciiTheme="minorHAnsi" w:hAnsiTheme="minorHAnsi"/>
                <w:b/>
                <w:sz w:val="24"/>
              </w:rPr>
            </w:pPr>
            <w:r w:rsidRPr="00C73994">
              <w:rPr>
                <w:rFonts w:asciiTheme="minorHAnsi" w:hAnsiTheme="minorHAnsi"/>
                <w:b/>
                <w:color w:val="221F1F"/>
                <w:sz w:val="24"/>
              </w:rPr>
              <w:t>HIGH</w:t>
            </w:r>
          </w:p>
        </w:tc>
        <w:tc>
          <w:tcPr>
            <w:tcW w:w="2250" w:type="dxa"/>
            <w:shd w:val="clear" w:color="auto" w:fill="F16648"/>
          </w:tcPr>
          <w:p w:rsidR="00F85D47" w:rsidRPr="00C73994" w:rsidRDefault="00F85D47" w:rsidP="00ED1B0D">
            <w:pPr>
              <w:pStyle w:val="TableParagraph"/>
              <w:spacing w:before="118"/>
              <w:ind w:left="672" w:right="637"/>
              <w:jc w:val="center"/>
              <w:rPr>
                <w:rFonts w:asciiTheme="minorHAnsi" w:hAnsiTheme="minorHAnsi"/>
                <w:b/>
                <w:sz w:val="24"/>
              </w:rPr>
            </w:pPr>
            <w:r w:rsidRPr="00C73994">
              <w:rPr>
                <w:rFonts w:asciiTheme="minorHAnsi" w:hAnsiTheme="minorHAnsi"/>
                <w:b/>
                <w:color w:val="221F1F"/>
                <w:sz w:val="24"/>
              </w:rPr>
              <w:t>HIGH</w:t>
            </w:r>
          </w:p>
        </w:tc>
        <w:tc>
          <w:tcPr>
            <w:tcW w:w="2250" w:type="dxa"/>
            <w:shd w:val="clear" w:color="auto" w:fill="F16648"/>
          </w:tcPr>
          <w:p w:rsidR="00F85D47" w:rsidRPr="00C73994" w:rsidRDefault="00F85D47" w:rsidP="00ED1B0D">
            <w:pPr>
              <w:pStyle w:val="TableParagraph"/>
              <w:spacing w:before="118"/>
              <w:ind w:left="662" w:right="628"/>
              <w:jc w:val="center"/>
              <w:rPr>
                <w:rFonts w:asciiTheme="minorHAnsi" w:hAnsiTheme="minorHAnsi"/>
                <w:b/>
                <w:sz w:val="24"/>
              </w:rPr>
            </w:pPr>
            <w:r w:rsidRPr="00C73994">
              <w:rPr>
                <w:rFonts w:asciiTheme="minorHAnsi" w:hAnsiTheme="minorHAnsi"/>
                <w:b/>
                <w:color w:val="221F1F"/>
                <w:sz w:val="24"/>
              </w:rPr>
              <w:t>HIGH</w:t>
            </w:r>
          </w:p>
        </w:tc>
        <w:tc>
          <w:tcPr>
            <w:tcW w:w="2250" w:type="dxa"/>
            <w:shd w:val="clear" w:color="auto" w:fill="F8CA3E"/>
          </w:tcPr>
          <w:p w:rsidR="00F85D47" w:rsidRPr="00C73994" w:rsidRDefault="00F85D47" w:rsidP="00ED1B0D">
            <w:pPr>
              <w:pStyle w:val="TableParagraph"/>
              <w:spacing w:before="118"/>
              <w:ind w:left="663" w:right="628"/>
              <w:jc w:val="center"/>
              <w:rPr>
                <w:rFonts w:asciiTheme="minorHAnsi" w:hAnsiTheme="minorHAnsi"/>
                <w:b/>
                <w:sz w:val="24"/>
              </w:rPr>
            </w:pPr>
            <w:r w:rsidRPr="00C73994">
              <w:rPr>
                <w:rFonts w:asciiTheme="minorHAnsi" w:hAnsiTheme="minorHAnsi"/>
                <w:b/>
                <w:color w:val="221F1F"/>
                <w:sz w:val="24"/>
              </w:rPr>
              <w:t>MEDIUM</w:t>
            </w:r>
          </w:p>
        </w:tc>
      </w:tr>
      <w:tr w:rsidR="00F85D47" w:rsidRPr="00C73994" w:rsidTr="007C413A">
        <w:trPr>
          <w:trHeight w:val="517"/>
        </w:trPr>
        <w:tc>
          <w:tcPr>
            <w:tcW w:w="2160" w:type="dxa"/>
            <w:shd w:val="clear" w:color="auto" w:fill="FFAB83"/>
          </w:tcPr>
          <w:p w:rsidR="00F85D47" w:rsidRPr="00C73994" w:rsidRDefault="00F85D47" w:rsidP="00ED1B0D">
            <w:pPr>
              <w:pStyle w:val="TableParagraph"/>
              <w:spacing w:before="93"/>
              <w:ind w:left="189" w:right="149"/>
              <w:jc w:val="center"/>
              <w:rPr>
                <w:rFonts w:asciiTheme="minorHAnsi" w:hAnsiTheme="minorHAnsi"/>
                <w:b/>
              </w:rPr>
            </w:pPr>
            <w:r w:rsidRPr="00C73994">
              <w:rPr>
                <w:rFonts w:asciiTheme="minorHAnsi" w:hAnsiTheme="minorHAnsi"/>
                <w:b/>
                <w:color w:val="221F1F"/>
              </w:rPr>
              <w:t>Probable (B)</w:t>
            </w:r>
          </w:p>
        </w:tc>
        <w:tc>
          <w:tcPr>
            <w:tcW w:w="2250" w:type="dxa"/>
            <w:shd w:val="clear" w:color="auto" w:fill="F16648"/>
          </w:tcPr>
          <w:p w:rsidR="00F85D47" w:rsidRPr="00C73994" w:rsidRDefault="00F85D47" w:rsidP="00ED1B0D">
            <w:pPr>
              <w:pStyle w:val="TableParagraph"/>
              <w:spacing w:before="115"/>
              <w:ind w:left="673" w:right="637"/>
              <w:jc w:val="center"/>
              <w:rPr>
                <w:rFonts w:asciiTheme="minorHAnsi" w:hAnsiTheme="minorHAnsi"/>
                <w:b/>
                <w:sz w:val="24"/>
              </w:rPr>
            </w:pPr>
            <w:r w:rsidRPr="00C73994">
              <w:rPr>
                <w:rFonts w:asciiTheme="minorHAnsi" w:hAnsiTheme="minorHAnsi"/>
                <w:b/>
                <w:color w:val="221F1F"/>
                <w:sz w:val="24"/>
              </w:rPr>
              <w:t>HIGH</w:t>
            </w:r>
          </w:p>
        </w:tc>
        <w:tc>
          <w:tcPr>
            <w:tcW w:w="2250" w:type="dxa"/>
            <w:shd w:val="clear" w:color="auto" w:fill="F16648"/>
          </w:tcPr>
          <w:p w:rsidR="00F85D47" w:rsidRPr="00C73994" w:rsidRDefault="00F85D47" w:rsidP="00ED1B0D">
            <w:pPr>
              <w:pStyle w:val="TableParagraph"/>
              <w:spacing w:before="115"/>
              <w:ind w:left="672" w:right="637"/>
              <w:jc w:val="center"/>
              <w:rPr>
                <w:rFonts w:asciiTheme="minorHAnsi" w:hAnsiTheme="minorHAnsi"/>
                <w:b/>
                <w:sz w:val="24"/>
              </w:rPr>
            </w:pPr>
            <w:r w:rsidRPr="00C73994">
              <w:rPr>
                <w:rFonts w:asciiTheme="minorHAnsi" w:hAnsiTheme="minorHAnsi"/>
                <w:b/>
                <w:color w:val="221F1F"/>
                <w:sz w:val="24"/>
              </w:rPr>
              <w:t>HIGH</w:t>
            </w:r>
          </w:p>
        </w:tc>
        <w:tc>
          <w:tcPr>
            <w:tcW w:w="2250" w:type="dxa"/>
            <w:shd w:val="clear" w:color="auto" w:fill="F8CA3E"/>
          </w:tcPr>
          <w:p w:rsidR="00F85D47" w:rsidRPr="00C73994" w:rsidRDefault="00F85D47" w:rsidP="00ED1B0D">
            <w:pPr>
              <w:pStyle w:val="TableParagraph"/>
              <w:spacing w:before="115"/>
              <w:ind w:left="664" w:right="628"/>
              <w:jc w:val="center"/>
              <w:rPr>
                <w:rFonts w:asciiTheme="minorHAnsi" w:hAnsiTheme="minorHAnsi"/>
                <w:b/>
                <w:sz w:val="24"/>
              </w:rPr>
            </w:pPr>
            <w:r w:rsidRPr="00C73994">
              <w:rPr>
                <w:rFonts w:asciiTheme="minorHAnsi" w:hAnsiTheme="minorHAnsi"/>
                <w:b/>
                <w:color w:val="221F1F"/>
                <w:sz w:val="24"/>
              </w:rPr>
              <w:t>MEDIUM</w:t>
            </w:r>
          </w:p>
        </w:tc>
        <w:tc>
          <w:tcPr>
            <w:tcW w:w="2250" w:type="dxa"/>
            <w:shd w:val="clear" w:color="auto" w:fill="F8CA3E"/>
          </w:tcPr>
          <w:p w:rsidR="00F85D47" w:rsidRPr="00C73994" w:rsidRDefault="00F85D47" w:rsidP="00ED1B0D">
            <w:pPr>
              <w:pStyle w:val="TableParagraph"/>
              <w:spacing w:before="115"/>
              <w:ind w:left="663" w:right="628"/>
              <w:jc w:val="center"/>
              <w:rPr>
                <w:rFonts w:asciiTheme="minorHAnsi" w:hAnsiTheme="minorHAnsi"/>
                <w:b/>
                <w:sz w:val="24"/>
              </w:rPr>
            </w:pPr>
            <w:r w:rsidRPr="00C73994">
              <w:rPr>
                <w:rFonts w:asciiTheme="minorHAnsi" w:hAnsiTheme="minorHAnsi"/>
                <w:b/>
                <w:color w:val="221F1F"/>
                <w:sz w:val="24"/>
              </w:rPr>
              <w:t>MEDIUM</w:t>
            </w:r>
          </w:p>
        </w:tc>
      </w:tr>
      <w:tr w:rsidR="00F85D47" w:rsidRPr="00C73994" w:rsidTr="007C413A">
        <w:trPr>
          <w:trHeight w:val="524"/>
        </w:trPr>
        <w:tc>
          <w:tcPr>
            <w:tcW w:w="2160" w:type="dxa"/>
            <w:shd w:val="clear" w:color="auto" w:fill="FFC3A6"/>
          </w:tcPr>
          <w:p w:rsidR="00F85D47" w:rsidRPr="00C73994" w:rsidRDefault="00F85D47" w:rsidP="00ED1B0D">
            <w:pPr>
              <w:pStyle w:val="TableParagraph"/>
              <w:spacing w:before="93"/>
              <w:ind w:left="189" w:right="149"/>
              <w:jc w:val="center"/>
              <w:rPr>
                <w:rFonts w:asciiTheme="minorHAnsi" w:hAnsiTheme="minorHAnsi"/>
                <w:b/>
              </w:rPr>
            </w:pPr>
            <w:r w:rsidRPr="00C73994">
              <w:rPr>
                <w:rFonts w:asciiTheme="minorHAnsi" w:hAnsiTheme="minorHAnsi"/>
                <w:b/>
                <w:color w:val="221F1F"/>
              </w:rPr>
              <w:t>Occasional (C)</w:t>
            </w:r>
          </w:p>
        </w:tc>
        <w:tc>
          <w:tcPr>
            <w:tcW w:w="2250" w:type="dxa"/>
            <w:shd w:val="clear" w:color="auto" w:fill="F16648"/>
          </w:tcPr>
          <w:p w:rsidR="00F85D47" w:rsidRPr="00C73994" w:rsidRDefault="00F85D47" w:rsidP="00ED1B0D">
            <w:pPr>
              <w:pStyle w:val="TableParagraph"/>
              <w:spacing w:before="115"/>
              <w:ind w:left="673" w:right="637"/>
              <w:jc w:val="center"/>
              <w:rPr>
                <w:rFonts w:asciiTheme="minorHAnsi" w:hAnsiTheme="minorHAnsi"/>
                <w:b/>
                <w:sz w:val="24"/>
              </w:rPr>
            </w:pPr>
            <w:r w:rsidRPr="00C73994">
              <w:rPr>
                <w:rFonts w:asciiTheme="minorHAnsi" w:hAnsiTheme="minorHAnsi"/>
                <w:b/>
                <w:color w:val="221F1F"/>
                <w:sz w:val="24"/>
              </w:rPr>
              <w:t>HIGH</w:t>
            </w:r>
          </w:p>
        </w:tc>
        <w:tc>
          <w:tcPr>
            <w:tcW w:w="2250" w:type="dxa"/>
            <w:shd w:val="clear" w:color="auto" w:fill="F8CA3E"/>
          </w:tcPr>
          <w:p w:rsidR="00F85D47" w:rsidRPr="00C73994" w:rsidRDefault="00F85D47" w:rsidP="00ED1B0D">
            <w:pPr>
              <w:pStyle w:val="TableParagraph"/>
              <w:spacing w:before="115"/>
              <w:ind w:left="674" w:right="637"/>
              <w:jc w:val="center"/>
              <w:rPr>
                <w:rFonts w:asciiTheme="minorHAnsi" w:hAnsiTheme="minorHAnsi"/>
                <w:b/>
                <w:sz w:val="24"/>
              </w:rPr>
            </w:pPr>
            <w:r w:rsidRPr="00C73994">
              <w:rPr>
                <w:rFonts w:asciiTheme="minorHAnsi" w:hAnsiTheme="minorHAnsi"/>
                <w:b/>
                <w:color w:val="221F1F"/>
                <w:sz w:val="24"/>
              </w:rPr>
              <w:t>MEDIUM</w:t>
            </w:r>
          </w:p>
        </w:tc>
        <w:tc>
          <w:tcPr>
            <w:tcW w:w="2250" w:type="dxa"/>
            <w:shd w:val="clear" w:color="auto" w:fill="F8CA3E"/>
          </w:tcPr>
          <w:p w:rsidR="00F85D47" w:rsidRPr="00C73994" w:rsidRDefault="00F85D47" w:rsidP="00ED1B0D">
            <w:pPr>
              <w:pStyle w:val="TableParagraph"/>
              <w:spacing w:before="115"/>
              <w:ind w:left="664" w:right="628"/>
              <w:jc w:val="center"/>
              <w:rPr>
                <w:rFonts w:asciiTheme="minorHAnsi" w:hAnsiTheme="minorHAnsi"/>
                <w:b/>
                <w:sz w:val="24"/>
              </w:rPr>
            </w:pPr>
            <w:r w:rsidRPr="00C73994">
              <w:rPr>
                <w:rFonts w:asciiTheme="minorHAnsi" w:hAnsiTheme="minorHAnsi"/>
                <w:b/>
                <w:color w:val="221F1F"/>
                <w:sz w:val="24"/>
              </w:rPr>
              <w:t>MEDIUM</w:t>
            </w:r>
          </w:p>
        </w:tc>
        <w:tc>
          <w:tcPr>
            <w:tcW w:w="2250" w:type="dxa"/>
            <w:shd w:val="clear" w:color="auto" w:fill="40943E"/>
          </w:tcPr>
          <w:p w:rsidR="00F85D47" w:rsidRPr="00C73994" w:rsidRDefault="00F85D47" w:rsidP="00ED1B0D">
            <w:pPr>
              <w:pStyle w:val="TableParagraph"/>
              <w:spacing w:before="115"/>
              <w:ind w:left="661" w:right="628"/>
              <w:jc w:val="center"/>
              <w:rPr>
                <w:rFonts w:asciiTheme="minorHAnsi" w:hAnsiTheme="minorHAnsi"/>
                <w:b/>
                <w:sz w:val="24"/>
              </w:rPr>
            </w:pPr>
            <w:r w:rsidRPr="00C73994">
              <w:rPr>
                <w:rFonts w:asciiTheme="minorHAnsi" w:hAnsiTheme="minorHAnsi"/>
                <w:b/>
                <w:color w:val="221F1F"/>
                <w:sz w:val="24"/>
              </w:rPr>
              <w:t>LOW</w:t>
            </w:r>
          </w:p>
        </w:tc>
      </w:tr>
      <w:tr w:rsidR="00F85D47" w:rsidRPr="00C73994" w:rsidTr="007C413A">
        <w:trPr>
          <w:trHeight w:val="534"/>
        </w:trPr>
        <w:tc>
          <w:tcPr>
            <w:tcW w:w="2160" w:type="dxa"/>
            <w:shd w:val="clear" w:color="auto" w:fill="FFDBC8"/>
          </w:tcPr>
          <w:p w:rsidR="00F85D47" w:rsidRPr="00C73994" w:rsidRDefault="00F85D47" w:rsidP="00ED1B0D">
            <w:pPr>
              <w:pStyle w:val="TableParagraph"/>
              <w:spacing w:before="103"/>
              <w:ind w:left="189" w:right="149"/>
              <w:jc w:val="center"/>
              <w:rPr>
                <w:rFonts w:asciiTheme="minorHAnsi" w:hAnsiTheme="minorHAnsi"/>
                <w:b/>
              </w:rPr>
            </w:pPr>
            <w:r w:rsidRPr="00C73994">
              <w:rPr>
                <w:rFonts w:asciiTheme="minorHAnsi" w:hAnsiTheme="minorHAnsi"/>
                <w:b/>
                <w:color w:val="221F1F"/>
              </w:rPr>
              <w:t>Remote (D)</w:t>
            </w:r>
          </w:p>
        </w:tc>
        <w:tc>
          <w:tcPr>
            <w:tcW w:w="2250" w:type="dxa"/>
            <w:shd w:val="clear" w:color="auto" w:fill="F8CA3E"/>
          </w:tcPr>
          <w:p w:rsidR="00F85D47" w:rsidRPr="00C73994" w:rsidRDefault="00F85D47" w:rsidP="00ED1B0D">
            <w:pPr>
              <w:pStyle w:val="TableParagraph"/>
              <w:spacing w:before="125"/>
              <w:ind w:left="674" w:right="636"/>
              <w:jc w:val="center"/>
              <w:rPr>
                <w:rFonts w:asciiTheme="minorHAnsi" w:hAnsiTheme="minorHAnsi"/>
                <w:b/>
                <w:sz w:val="24"/>
              </w:rPr>
            </w:pPr>
            <w:r w:rsidRPr="00C73994">
              <w:rPr>
                <w:rFonts w:asciiTheme="minorHAnsi" w:hAnsiTheme="minorHAnsi"/>
                <w:b/>
                <w:color w:val="221F1F"/>
                <w:sz w:val="24"/>
              </w:rPr>
              <w:t>MEDIUM</w:t>
            </w:r>
          </w:p>
        </w:tc>
        <w:tc>
          <w:tcPr>
            <w:tcW w:w="2250" w:type="dxa"/>
            <w:shd w:val="clear" w:color="auto" w:fill="F8CA3E"/>
          </w:tcPr>
          <w:p w:rsidR="00F85D47" w:rsidRPr="00C73994" w:rsidRDefault="00F85D47" w:rsidP="00ED1B0D">
            <w:pPr>
              <w:pStyle w:val="TableParagraph"/>
              <w:spacing w:before="125"/>
              <w:ind w:left="674" w:right="637"/>
              <w:jc w:val="center"/>
              <w:rPr>
                <w:rFonts w:asciiTheme="minorHAnsi" w:hAnsiTheme="minorHAnsi"/>
                <w:b/>
                <w:sz w:val="24"/>
              </w:rPr>
            </w:pPr>
            <w:r w:rsidRPr="00C73994">
              <w:rPr>
                <w:rFonts w:asciiTheme="minorHAnsi" w:hAnsiTheme="minorHAnsi"/>
                <w:b/>
                <w:color w:val="221F1F"/>
                <w:sz w:val="24"/>
              </w:rPr>
              <w:t>MEDIUM</w:t>
            </w:r>
          </w:p>
        </w:tc>
        <w:tc>
          <w:tcPr>
            <w:tcW w:w="2250" w:type="dxa"/>
            <w:shd w:val="clear" w:color="auto" w:fill="40943E"/>
          </w:tcPr>
          <w:p w:rsidR="00F85D47" w:rsidRPr="00C73994" w:rsidRDefault="00F85D47" w:rsidP="00ED1B0D">
            <w:pPr>
              <w:pStyle w:val="TableParagraph"/>
              <w:spacing w:before="125"/>
              <w:ind w:left="662" w:right="628"/>
              <w:jc w:val="center"/>
              <w:rPr>
                <w:rFonts w:asciiTheme="minorHAnsi" w:hAnsiTheme="minorHAnsi"/>
                <w:b/>
                <w:sz w:val="24"/>
              </w:rPr>
            </w:pPr>
            <w:r w:rsidRPr="00C73994">
              <w:rPr>
                <w:rFonts w:asciiTheme="minorHAnsi" w:hAnsiTheme="minorHAnsi"/>
                <w:b/>
                <w:color w:val="221F1F"/>
                <w:sz w:val="24"/>
              </w:rPr>
              <w:t>LOW</w:t>
            </w:r>
          </w:p>
        </w:tc>
        <w:tc>
          <w:tcPr>
            <w:tcW w:w="2250" w:type="dxa"/>
            <w:shd w:val="clear" w:color="auto" w:fill="40943E"/>
          </w:tcPr>
          <w:p w:rsidR="00F85D47" w:rsidRPr="00C73994" w:rsidRDefault="00F85D47" w:rsidP="00ED1B0D">
            <w:pPr>
              <w:pStyle w:val="TableParagraph"/>
              <w:spacing w:before="125"/>
              <w:ind w:left="661" w:right="628"/>
              <w:jc w:val="center"/>
              <w:rPr>
                <w:rFonts w:asciiTheme="minorHAnsi" w:hAnsiTheme="minorHAnsi"/>
                <w:b/>
                <w:sz w:val="24"/>
              </w:rPr>
            </w:pPr>
            <w:r w:rsidRPr="00C73994">
              <w:rPr>
                <w:rFonts w:asciiTheme="minorHAnsi" w:hAnsiTheme="minorHAnsi"/>
                <w:b/>
                <w:color w:val="221F1F"/>
                <w:sz w:val="24"/>
              </w:rPr>
              <w:t>LOW</w:t>
            </w:r>
          </w:p>
        </w:tc>
      </w:tr>
      <w:tr w:rsidR="00F85D47" w:rsidRPr="00C73994" w:rsidTr="007C413A">
        <w:trPr>
          <w:trHeight w:val="534"/>
        </w:trPr>
        <w:tc>
          <w:tcPr>
            <w:tcW w:w="2160" w:type="dxa"/>
            <w:shd w:val="clear" w:color="auto" w:fill="FFF3EC"/>
          </w:tcPr>
          <w:p w:rsidR="00F85D47" w:rsidRPr="00C73994" w:rsidRDefault="00F85D47" w:rsidP="00ED1B0D">
            <w:pPr>
              <w:pStyle w:val="TableParagraph"/>
              <w:spacing w:before="103"/>
              <w:ind w:left="188" w:right="149"/>
              <w:jc w:val="center"/>
              <w:rPr>
                <w:rFonts w:asciiTheme="minorHAnsi" w:hAnsiTheme="minorHAnsi"/>
                <w:b/>
              </w:rPr>
            </w:pPr>
            <w:r w:rsidRPr="00C73994">
              <w:rPr>
                <w:rFonts w:asciiTheme="minorHAnsi" w:hAnsiTheme="minorHAnsi"/>
                <w:b/>
                <w:color w:val="221F1F"/>
              </w:rPr>
              <w:t>Improbable (E)</w:t>
            </w:r>
          </w:p>
        </w:tc>
        <w:tc>
          <w:tcPr>
            <w:tcW w:w="2250" w:type="dxa"/>
            <w:shd w:val="clear" w:color="auto" w:fill="40943E"/>
          </w:tcPr>
          <w:p w:rsidR="00F85D47" w:rsidRPr="00C73994" w:rsidRDefault="00F85D47" w:rsidP="00ED1B0D">
            <w:pPr>
              <w:pStyle w:val="TableParagraph"/>
              <w:spacing w:before="125"/>
              <w:ind w:left="673" w:right="637"/>
              <w:jc w:val="center"/>
              <w:rPr>
                <w:rFonts w:asciiTheme="minorHAnsi" w:hAnsiTheme="minorHAnsi"/>
                <w:b/>
                <w:sz w:val="24"/>
              </w:rPr>
            </w:pPr>
            <w:r w:rsidRPr="00C73994">
              <w:rPr>
                <w:rFonts w:asciiTheme="minorHAnsi" w:hAnsiTheme="minorHAnsi"/>
                <w:b/>
                <w:color w:val="221F1F"/>
                <w:sz w:val="24"/>
              </w:rPr>
              <w:t>LOW</w:t>
            </w:r>
          </w:p>
        </w:tc>
        <w:tc>
          <w:tcPr>
            <w:tcW w:w="2250" w:type="dxa"/>
            <w:shd w:val="clear" w:color="auto" w:fill="40943E"/>
          </w:tcPr>
          <w:p w:rsidR="00F85D47" w:rsidRPr="00C73994" w:rsidRDefault="00F85D47" w:rsidP="00ED1B0D">
            <w:pPr>
              <w:pStyle w:val="TableParagraph"/>
              <w:spacing w:before="125"/>
              <w:ind w:left="672" w:right="637"/>
              <w:jc w:val="center"/>
              <w:rPr>
                <w:rFonts w:asciiTheme="minorHAnsi" w:hAnsiTheme="minorHAnsi"/>
                <w:b/>
                <w:sz w:val="24"/>
              </w:rPr>
            </w:pPr>
            <w:r w:rsidRPr="00C73994">
              <w:rPr>
                <w:rFonts w:asciiTheme="minorHAnsi" w:hAnsiTheme="minorHAnsi"/>
                <w:b/>
                <w:color w:val="221F1F"/>
                <w:sz w:val="24"/>
              </w:rPr>
              <w:t>LOW</w:t>
            </w:r>
          </w:p>
        </w:tc>
        <w:tc>
          <w:tcPr>
            <w:tcW w:w="2250" w:type="dxa"/>
            <w:shd w:val="clear" w:color="auto" w:fill="40943E"/>
          </w:tcPr>
          <w:p w:rsidR="00F85D47" w:rsidRPr="00C73994" w:rsidRDefault="00F85D47" w:rsidP="00ED1B0D">
            <w:pPr>
              <w:pStyle w:val="TableParagraph"/>
              <w:spacing w:before="125"/>
              <w:ind w:left="662" w:right="628"/>
              <w:jc w:val="center"/>
              <w:rPr>
                <w:rFonts w:asciiTheme="minorHAnsi" w:hAnsiTheme="minorHAnsi"/>
                <w:b/>
                <w:sz w:val="24"/>
              </w:rPr>
            </w:pPr>
            <w:r w:rsidRPr="00C73994">
              <w:rPr>
                <w:rFonts w:asciiTheme="minorHAnsi" w:hAnsiTheme="minorHAnsi"/>
                <w:b/>
                <w:color w:val="221F1F"/>
                <w:sz w:val="24"/>
              </w:rPr>
              <w:t>LOW</w:t>
            </w:r>
          </w:p>
        </w:tc>
        <w:tc>
          <w:tcPr>
            <w:tcW w:w="2250" w:type="dxa"/>
            <w:shd w:val="clear" w:color="auto" w:fill="40943E"/>
          </w:tcPr>
          <w:p w:rsidR="00F85D47" w:rsidRPr="00C73994" w:rsidRDefault="00F85D47" w:rsidP="00ED1B0D">
            <w:pPr>
              <w:pStyle w:val="TableParagraph"/>
              <w:spacing w:before="125"/>
              <w:ind w:left="661" w:right="628"/>
              <w:jc w:val="center"/>
              <w:rPr>
                <w:rFonts w:asciiTheme="minorHAnsi" w:hAnsiTheme="minorHAnsi"/>
                <w:b/>
                <w:sz w:val="24"/>
              </w:rPr>
            </w:pPr>
            <w:r w:rsidRPr="00C73994">
              <w:rPr>
                <w:rFonts w:asciiTheme="minorHAnsi" w:hAnsiTheme="minorHAnsi"/>
                <w:b/>
                <w:color w:val="221F1F"/>
                <w:sz w:val="24"/>
              </w:rPr>
              <w:t>LOW</w:t>
            </w:r>
          </w:p>
        </w:tc>
      </w:tr>
    </w:tbl>
    <w:p w:rsidR="00F85D47" w:rsidRDefault="00F85D47" w:rsidP="0035335E">
      <w:pPr>
        <w:rPr>
          <w:rFonts w:cstheme="minorHAnsi"/>
        </w:rPr>
      </w:pPr>
    </w:p>
    <w:p w:rsidR="008D4378" w:rsidRDefault="008D4378" w:rsidP="0035335E">
      <w:pPr>
        <w:rPr>
          <w:rFonts w:cstheme="minorHAnsi"/>
        </w:rPr>
      </w:pPr>
    </w:p>
    <w:tbl>
      <w:tblPr>
        <w:tblW w:w="10800" w:type="dxa"/>
        <w:tblInd w:w="-720" w:type="dxa"/>
        <w:tblBorders>
          <w:top w:val="single" w:sz="8" w:space="0" w:color="2A4D75"/>
          <w:left w:val="single" w:sz="8" w:space="0" w:color="2A4D75"/>
          <w:bottom w:val="single" w:sz="8" w:space="0" w:color="2A4D75"/>
          <w:right w:val="single" w:sz="8" w:space="0" w:color="2A4D75"/>
          <w:insideH w:val="single" w:sz="8" w:space="0" w:color="2A4D75"/>
          <w:insideV w:val="single" w:sz="8" w:space="0" w:color="2A4D75"/>
        </w:tblBorders>
        <w:tblLayout w:type="fixed"/>
        <w:tblCellMar>
          <w:left w:w="0" w:type="dxa"/>
          <w:right w:w="0" w:type="dxa"/>
        </w:tblCellMar>
        <w:tblLook w:val="01E0" w:firstRow="1" w:lastRow="1" w:firstColumn="1" w:lastColumn="1" w:noHBand="0" w:noVBand="0"/>
      </w:tblPr>
      <w:tblGrid>
        <w:gridCol w:w="5352"/>
        <w:gridCol w:w="5448"/>
      </w:tblGrid>
      <w:tr w:rsidR="008D4378" w:rsidRPr="008D4378" w:rsidTr="008D4378">
        <w:trPr>
          <w:trHeight w:val="592"/>
        </w:trPr>
        <w:tc>
          <w:tcPr>
            <w:tcW w:w="5352" w:type="dxa"/>
            <w:tcBorders>
              <w:top w:val="nil"/>
              <w:left w:val="nil"/>
              <w:bottom w:val="nil"/>
              <w:right w:val="nil"/>
            </w:tcBorders>
            <w:shd w:val="clear" w:color="auto" w:fill="2A4D75"/>
          </w:tcPr>
          <w:p w:rsidR="008D4378" w:rsidRPr="008D4378" w:rsidRDefault="008D4378" w:rsidP="008D4378">
            <w:pPr>
              <w:rPr>
                <w:rFonts w:cstheme="minorHAnsi"/>
                <w:color w:val="FFFFFF" w:themeColor="background1"/>
                <w:lang w:bidi="en-US"/>
              </w:rPr>
            </w:pPr>
            <w:r w:rsidRPr="008D4378">
              <w:rPr>
                <w:rFonts w:cstheme="minorHAnsi"/>
                <w:color w:val="FFFFFF" w:themeColor="background1"/>
                <w:lang w:bidi="en-US"/>
              </w:rPr>
              <w:t>Safety Risk Index/ Level</w:t>
            </w:r>
          </w:p>
        </w:tc>
        <w:tc>
          <w:tcPr>
            <w:tcW w:w="5448" w:type="dxa"/>
            <w:tcBorders>
              <w:top w:val="nil"/>
              <w:left w:val="nil"/>
              <w:bottom w:val="nil"/>
              <w:right w:val="nil"/>
            </w:tcBorders>
            <w:shd w:val="clear" w:color="auto" w:fill="2A4D75"/>
          </w:tcPr>
          <w:p w:rsidR="008D4378" w:rsidRPr="008D4378" w:rsidRDefault="008D4378" w:rsidP="008D4378">
            <w:pPr>
              <w:rPr>
                <w:rFonts w:cstheme="minorHAnsi"/>
                <w:color w:val="FFFFFF" w:themeColor="background1"/>
                <w:lang w:bidi="en-US"/>
              </w:rPr>
            </w:pPr>
            <w:r w:rsidRPr="008D4378">
              <w:rPr>
                <w:rFonts w:cstheme="minorHAnsi"/>
                <w:color w:val="FFFFFF" w:themeColor="background1"/>
                <w:lang w:bidi="en-US"/>
              </w:rPr>
              <w:t>Criteria by Index</w:t>
            </w:r>
          </w:p>
        </w:tc>
      </w:tr>
      <w:tr w:rsidR="008D4378" w:rsidRPr="008D4378" w:rsidTr="008D4378">
        <w:trPr>
          <w:trHeight w:val="1590"/>
        </w:trPr>
        <w:tc>
          <w:tcPr>
            <w:tcW w:w="5352" w:type="dxa"/>
            <w:shd w:val="clear" w:color="auto" w:fill="F16648"/>
          </w:tcPr>
          <w:p w:rsidR="008D4378" w:rsidRPr="00C73994" w:rsidRDefault="008D4378" w:rsidP="008D4378">
            <w:pPr>
              <w:rPr>
                <w:rFonts w:cstheme="minorHAnsi"/>
                <w:b/>
                <w:sz w:val="24"/>
                <w:szCs w:val="24"/>
                <w:lang w:bidi="en-US"/>
              </w:rPr>
            </w:pPr>
          </w:p>
          <w:p w:rsidR="008D4378" w:rsidRPr="00C73994" w:rsidRDefault="008D4378" w:rsidP="008D4378">
            <w:pPr>
              <w:rPr>
                <w:rFonts w:cstheme="minorHAnsi"/>
                <w:b/>
                <w:sz w:val="24"/>
                <w:szCs w:val="24"/>
                <w:lang w:bidi="en-US"/>
              </w:rPr>
            </w:pPr>
            <w:r w:rsidRPr="00C73994">
              <w:rPr>
                <w:rFonts w:cstheme="minorHAnsi"/>
                <w:b/>
                <w:sz w:val="24"/>
                <w:szCs w:val="24"/>
                <w:lang w:bidi="en-US"/>
              </w:rPr>
              <w:t>HIGH- Level 1</w:t>
            </w:r>
          </w:p>
        </w:tc>
        <w:tc>
          <w:tcPr>
            <w:tcW w:w="5448" w:type="dxa"/>
          </w:tcPr>
          <w:p w:rsidR="008D4378" w:rsidRPr="008D4378" w:rsidRDefault="008D4378" w:rsidP="008D4378">
            <w:pPr>
              <w:rPr>
                <w:rFonts w:cstheme="minorHAnsi"/>
                <w:lang w:bidi="en-US"/>
              </w:rPr>
            </w:pPr>
          </w:p>
          <w:p w:rsidR="008D4378" w:rsidRPr="008D4378" w:rsidRDefault="008D4378" w:rsidP="008D4378">
            <w:pPr>
              <w:rPr>
                <w:rFonts w:cstheme="minorHAnsi"/>
                <w:lang w:bidi="en-US"/>
              </w:rPr>
            </w:pPr>
            <w:r w:rsidRPr="008D4378">
              <w:rPr>
                <w:rFonts w:cstheme="minorHAnsi"/>
                <w:u w:val="single"/>
                <w:lang w:bidi="en-US"/>
              </w:rPr>
              <w:t>Unacceptable – Action Required:</w:t>
            </w:r>
          </w:p>
          <w:p w:rsidR="008D4378" w:rsidRPr="008D4378" w:rsidRDefault="008D4378" w:rsidP="008D4378">
            <w:pPr>
              <w:rPr>
                <w:rFonts w:cstheme="minorHAnsi"/>
                <w:lang w:bidi="en-US"/>
              </w:rPr>
            </w:pPr>
            <w:r w:rsidRPr="008D4378">
              <w:rPr>
                <w:rFonts w:cstheme="minorHAnsi"/>
                <w:lang w:bidi="en-US"/>
              </w:rPr>
              <w:t>Safety risk must be mitigated or eliminated.</w:t>
            </w:r>
          </w:p>
        </w:tc>
      </w:tr>
      <w:tr w:rsidR="008D4378" w:rsidRPr="008D4378" w:rsidTr="008D4378">
        <w:trPr>
          <w:trHeight w:val="1600"/>
        </w:trPr>
        <w:tc>
          <w:tcPr>
            <w:tcW w:w="5352" w:type="dxa"/>
            <w:shd w:val="clear" w:color="auto" w:fill="F8CA3E"/>
          </w:tcPr>
          <w:p w:rsidR="008D4378" w:rsidRPr="00C73994" w:rsidRDefault="008D4378" w:rsidP="008D4378">
            <w:pPr>
              <w:rPr>
                <w:rFonts w:cstheme="minorHAnsi"/>
                <w:b/>
                <w:sz w:val="24"/>
                <w:szCs w:val="24"/>
                <w:lang w:bidi="en-US"/>
              </w:rPr>
            </w:pPr>
          </w:p>
          <w:p w:rsidR="008D4378" w:rsidRPr="00C73994" w:rsidRDefault="008D4378" w:rsidP="008D4378">
            <w:pPr>
              <w:rPr>
                <w:rFonts w:cstheme="minorHAnsi"/>
                <w:b/>
                <w:sz w:val="24"/>
                <w:szCs w:val="24"/>
                <w:lang w:bidi="en-US"/>
              </w:rPr>
            </w:pPr>
            <w:r w:rsidRPr="00C73994">
              <w:rPr>
                <w:rFonts w:cstheme="minorHAnsi"/>
                <w:b/>
                <w:sz w:val="24"/>
                <w:szCs w:val="24"/>
                <w:lang w:bidi="en-US"/>
              </w:rPr>
              <w:t>MEDIUM- Level 2</w:t>
            </w:r>
          </w:p>
        </w:tc>
        <w:tc>
          <w:tcPr>
            <w:tcW w:w="5448" w:type="dxa"/>
          </w:tcPr>
          <w:p w:rsidR="008D4378" w:rsidRPr="008D4378" w:rsidRDefault="008D4378" w:rsidP="008D4378">
            <w:pPr>
              <w:rPr>
                <w:rFonts w:cstheme="minorHAnsi"/>
                <w:lang w:bidi="en-US"/>
              </w:rPr>
            </w:pPr>
            <w:r w:rsidRPr="008D4378">
              <w:rPr>
                <w:rFonts w:cstheme="minorHAnsi"/>
                <w:u w:val="single"/>
                <w:lang w:bidi="en-US"/>
              </w:rPr>
              <w:t>Undesirable – Management Decision:</w:t>
            </w:r>
          </w:p>
          <w:p w:rsidR="008D4378" w:rsidRPr="008D4378" w:rsidRDefault="008D4378" w:rsidP="008D4378">
            <w:pPr>
              <w:rPr>
                <w:rFonts w:cstheme="minorHAnsi"/>
                <w:lang w:bidi="en-US"/>
              </w:rPr>
            </w:pPr>
            <w:r w:rsidRPr="008D4378">
              <w:rPr>
                <w:rFonts w:cstheme="minorHAnsi"/>
                <w:lang w:bidi="en-US"/>
              </w:rPr>
              <w:t>Executive management must decide whether to accept safety risk with monitoring or require additional action.</w:t>
            </w:r>
          </w:p>
        </w:tc>
      </w:tr>
      <w:tr w:rsidR="008D4378" w:rsidRPr="008D4378" w:rsidTr="008D4378">
        <w:trPr>
          <w:trHeight w:val="1429"/>
        </w:trPr>
        <w:tc>
          <w:tcPr>
            <w:tcW w:w="5352" w:type="dxa"/>
            <w:shd w:val="clear" w:color="auto" w:fill="40943E"/>
          </w:tcPr>
          <w:p w:rsidR="008D4378" w:rsidRPr="00C73994" w:rsidRDefault="008D4378" w:rsidP="008D4378">
            <w:pPr>
              <w:rPr>
                <w:rFonts w:cstheme="minorHAnsi"/>
                <w:b/>
                <w:sz w:val="24"/>
                <w:szCs w:val="24"/>
                <w:lang w:bidi="en-US"/>
              </w:rPr>
            </w:pPr>
          </w:p>
          <w:p w:rsidR="008D4378" w:rsidRPr="00C73994" w:rsidRDefault="008D4378" w:rsidP="008D4378">
            <w:pPr>
              <w:rPr>
                <w:rFonts w:cstheme="minorHAnsi"/>
                <w:b/>
                <w:sz w:val="24"/>
                <w:szCs w:val="24"/>
                <w:lang w:bidi="en-US"/>
              </w:rPr>
            </w:pPr>
            <w:r w:rsidRPr="00C73994">
              <w:rPr>
                <w:rFonts w:cstheme="minorHAnsi"/>
                <w:b/>
                <w:sz w:val="24"/>
                <w:szCs w:val="24"/>
                <w:lang w:bidi="en-US"/>
              </w:rPr>
              <w:t>LOW- Level 3</w:t>
            </w:r>
          </w:p>
        </w:tc>
        <w:tc>
          <w:tcPr>
            <w:tcW w:w="5448" w:type="dxa"/>
          </w:tcPr>
          <w:p w:rsidR="008D4378" w:rsidRPr="008D4378" w:rsidRDefault="008D4378" w:rsidP="008D4378">
            <w:pPr>
              <w:rPr>
                <w:rFonts w:cstheme="minorHAnsi"/>
                <w:lang w:bidi="en-US"/>
              </w:rPr>
            </w:pPr>
          </w:p>
          <w:p w:rsidR="008D4378" w:rsidRPr="008D4378" w:rsidRDefault="008D4378" w:rsidP="008D4378">
            <w:pPr>
              <w:rPr>
                <w:rFonts w:cstheme="minorHAnsi"/>
                <w:lang w:bidi="en-US"/>
              </w:rPr>
            </w:pPr>
            <w:r w:rsidRPr="008D4378">
              <w:rPr>
                <w:rFonts w:cstheme="minorHAnsi"/>
                <w:u w:val="single"/>
                <w:lang w:bidi="en-US"/>
              </w:rPr>
              <w:t>Acceptable with Review:</w:t>
            </w:r>
          </w:p>
          <w:p w:rsidR="008D4378" w:rsidRPr="008D4378" w:rsidRDefault="008D4378" w:rsidP="008D4378">
            <w:pPr>
              <w:rPr>
                <w:rFonts w:cstheme="minorHAnsi"/>
                <w:lang w:bidi="en-US"/>
              </w:rPr>
            </w:pPr>
            <w:r w:rsidRPr="008D4378">
              <w:rPr>
                <w:rFonts w:cstheme="minorHAnsi"/>
                <w:lang w:bidi="en-US"/>
              </w:rPr>
              <w:t>Safety risk is acceptable pending management review.</w:t>
            </w:r>
          </w:p>
        </w:tc>
      </w:tr>
    </w:tbl>
    <w:p w:rsidR="008D4378" w:rsidRDefault="008D4378" w:rsidP="0035335E">
      <w:pPr>
        <w:rPr>
          <w:rFonts w:cstheme="minorHAnsi"/>
        </w:rPr>
      </w:pPr>
    </w:p>
    <w:p w:rsidR="008D4378" w:rsidRDefault="008D4378" w:rsidP="0035335E">
      <w:pPr>
        <w:rPr>
          <w:rFonts w:cstheme="minorHAnsi"/>
        </w:rPr>
      </w:pPr>
    </w:p>
    <w:p w:rsidR="008D4378" w:rsidRDefault="008D4378" w:rsidP="0035335E">
      <w:pPr>
        <w:rPr>
          <w:rFonts w:cstheme="minorHAnsi"/>
        </w:rPr>
      </w:pPr>
    </w:p>
    <w:p w:rsidR="008D4378" w:rsidRDefault="008D4378" w:rsidP="0035335E">
      <w:pPr>
        <w:rPr>
          <w:rFonts w:cstheme="minorHAnsi"/>
        </w:rPr>
      </w:pPr>
    </w:p>
    <w:p w:rsidR="00F85D47" w:rsidRDefault="00F85D47" w:rsidP="0035335E">
      <w:pPr>
        <w:rPr>
          <w:rFonts w:cstheme="minorHAnsi"/>
        </w:rPr>
      </w:pPr>
    </w:p>
    <w:p w:rsidR="0035335E" w:rsidRDefault="0035335E" w:rsidP="0035335E">
      <w:pPr>
        <w:rPr>
          <w:rFonts w:cstheme="minorHAnsi"/>
        </w:rPr>
      </w:pPr>
      <w:r>
        <w:rPr>
          <w:rFonts w:cstheme="minorHAnsi"/>
        </w:rPr>
        <w:lastRenderedPageBreak/>
        <w:t>Once received by the C</w:t>
      </w:r>
      <w:r w:rsidR="00F55F3A">
        <w:rPr>
          <w:rFonts w:cstheme="minorHAnsi"/>
        </w:rPr>
        <w:t>SO</w:t>
      </w:r>
      <w:r>
        <w:rPr>
          <w:rFonts w:cstheme="minorHAnsi"/>
        </w:rPr>
        <w:t>, the initial risk assessment may be amended requiring immediate, short</w:t>
      </w:r>
      <w:r w:rsidR="002A2A71">
        <w:rPr>
          <w:rFonts w:cstheme="minorHAnsi"/>
        </w:rPr>
        <w:t xml:space="preserve">, </w:t>
      </w:r>
      <w:r>
        <w:rPr>
          <w:rFonts w:cstheme="minorHAnsi"/>
        </w:rPr>
        <w:t>or long</w:t>
      </w:r>
      <w:r w:rsidR="002A2A71">
        <w:rPr>
          <w:rFonts w:cstheme="minorHAnsi"/>
        </w:rPr>
        <w:t>-</w:t>
      </w:r>
      <w:r>
        <w:rPr>
          <w:rFonts w:cstheme="minorHAnsi"/>
        </w:rPr>
        <w:t>term response.</w:t>
      </w:r>
    </w:p>
    <w:p w:rsidR="0035335E" w:rsidRDefault="0035335E" w:rsidP="0035335E">
      <w:pPr>
        <w:ind w:left="720"/>
        <w:rPr>
          <w:rFonts w:cstheme="minorHAnsi"/>
        </w:rPr>
      </w:pPr>
      <w:r w:rsidRPr="00F17494">
        <w:rPr>
          <w:rFonts w:cstheme="minorHAnsi"/>
          <w:b/>
          <w:bCs/>
        </w:rPr>
        <w:t>Level 1</w:t>
      </w:r>
      <w:r>
        <w:rPr>
          <w:rFonts w:cstheme="minorHAnsi"/>
        </w:rPr>
        <w:t xml:space="preserve"> - Immediate: A deficiency, threat or hazard requiring immediate attention to mitigate risk either temporarily until further action can be taken or complete mitigation.</w:t>
      </w:r>
    </w:p>
    <w:p w:rsidR="0035335E" w:rsidRDefault="0035335E" w:rsidP="0035335E">
      <w:pPr>
        <w:ind w:left="720"/>
        <w:rPr>
          <w:rFonts w:cstheme="minorHAnsi"/>
        </w:rPr>
      </w:pPr>
      <w:r w:rsidRPr="00F17494">
        <w:rPr>
          <w:rFonts w:cstheme="minorHAnsi"/>
          <w:b/>
          <w:bCs/>
        </w:rPr>
        <w:t>Level 2</w:t>
      </w:r>
      <w:r>
        <w:rPr>
          <w:rFonts w:cstheme="minorHAnsi"/>
        </w:rPr>
        <w:t xml:space="preserve"> - Short Term: Action is needed within seven days to mitigate an identified deficiency, threat or hazard. The deficiency, threat or hazard does not pose immediate danger but if no action is taken could elevate to an </w:t>
      </w:r>
      <w:r w:rsidR="00ED1AF2">
        <w:rPr>
          <w:rFonts w:cstheme="minorHAnsi"/>
        </w:rPr>
        <w:t>immediate</w:t>
      </w:r>
      <w:r>
        <w:rPr>
          <w:rFonts w:cstheme="minorHAnsi"/>
        </w:rPr>
        <w:t xml:space="preserve"> level risk. </w:t>
      </w:r>
    </w:p>
    <w:p w:rsidR="0035335E" w:rsidRDefault="0035335E" w:rsidP="0035335E">
      <w:pPr>
        <w:ind w:left="720"/>
        <w:rPr>
          <w:rFonts w:cstheme="minorHAnsi"/>
        </w:rPr>
      </w:pPr>
      <w:r w:rsidRPr="00F17494">
        <w:rPr>
          <w:rFonts w:cstheme="minorHAnsi"/>
          <w:b/>
          <w:bCs/>
        </w:rPr>
        <w:t>Level 3</w:t>
      </w:r>
      <w:r>
        <w:rPr>
          <w:rFonts w:cstheme="minorHAnsi"/>
        </w:rPr>
        <w:t xml:space="preserve"> - Long Term: A deficiency, threat or hazard has been identified but does not pose a threat currently but could at a later time. Continued monitoring and awareness </w:t>
      </w:r>
      <w:r w:rsidR="002A2A71">
        <w:rPr>
          <w:rFonts w:cstheme="minorHAnsi"/>
        </w:rPr>
        <w:t>are</w:t>
      </w:r>
      <w:r>
        <w:rPr>
          <w:rFonts w:cstheme="minorHAnsi"/>
        </w:rPr>
        <w:t xml:space="preserve"> required. </w:t>
      </w:r>
    </w:p>
    <w:p w:rsidR="0035335E" w:rsidRDefault="0035335E" w:rsidP="0035335E">
      <w:pPr>
        <w:ind w:left="720"/>
        <w:rPr>
          <w:rFonts w:cstheme="minorHAnsi"/>
        </w:rPr>
      </w:pPr>
    </w:p>
    <w:p w:rsidR="0035335E" w:rsidRDefault="0035335E" w:rsidP="004E0DD4">
      <w:pPr>
        <w:ind w:left="720"/>
        <w:rPr>
          <w:rFonts w:cstheme="minorHAnsi"/>
        </w:rPr>
      </w:pPr>
      <w:r>
        <w:rPr>
          <w:rFonts w:cstheme="minorHAnsi"/>
          <w:noProof/>
        </w:rPr>
        <w:drawing>
          <wp:inline distT="0" distB="0" distL="0" distR="0" wp14:anchorId="252F18A4" wp14:editId="0DA631DE">
            <wp:extent cx="3874858" cy="250031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74858" cy="2500313"/>
                    </a:xfrm>
                    <a:prstGeom prst="rect">
                      <a:avLst/>
                    </a:prstGeom>
                    <a:noFill/>
                  </pic:spPr>
                </pic:pic>
              </a:graphicData>
            </a:graphic>
          </wp:inline>
        </w:drawing>
      </w:r>
    </w:p>
    <w:p w:rsidR="0035335E" w:rsidRDefault="0035335E" w:rsidP="00BF0F24">
      <w:pPr>
        <w:spacing w:after="0" w:line="240" w:lineRule="auto"/>
        <w:rPr>
          <w:rFonts w:cstheme="minorHAnsi"/>
        </w:rPr>
      </w:pPr>
      <w:r>
        <w:rPr>
          <w:rFonts w:cstheme="minorHAnsi"/>
        </w:rPr>
        <w:t>The CSO in coordination with staff will investigate each identified hazard, assess the risk</w:t>
      </w:r>
      <w:r w:rsidR="00F55F3A">
        <w:rPr>
          <w:rFonts w:cstheme="minorHAnsi"/>
        </w:rPr>
        <w:t>,</w:t>
      </w:r>
      <w:r>
        <w:rPr>
          <w:rFonts w:cstheme="minorHAnsi"/>
        </w:rPr>
        <w:t xml:space="preserve"> and take appropriate action to mitigate the risk. Additional mitigation may be needed based on follow-up monitoring to the action taken. </w:t>
      </w:r>
    </w:p>
    <w:p w:rsidR="0035335E" w:rsidRDefault="0035335E" w:rsidP="00BF0F24">
      <w:pPr>
        <w:spacing w:after="0" w:line="240" w:lineRule="auto"/>
        <w:rPr>
          <w:rFonts w:cstheme="minorHAnsi"/>
        </w:rPr>
      </w:pPr>
    </w:p>
    <w:p w:rsidR="0035335E" w:rsidRDefault="0035335E" w:rsidP="0035335E">
      <w:pPr>
        <w:pStyle w:val="Heading2"/>
      </w:pPr>
      <w:bookmarkStart w:id="34" w:name="_Toc51338900"/>
      <w:r>
        <w:t>Safety Risk Mitigation</w:t>
      </w:r>
      <w:bookmarkEnd w:id="34"/>
    </w:p>
    <w:p w:rsidR="0035335E" w:rsidRDefault="0035335E" w:rsidP="0035335E">
      <w:pPr>
        <w:rPr>
          <w:rFonts w:cstheme="minorHAnsi"/>
        </w:rPr>
      </w:pPr>
      <w:r>
        <w:rPr>
          <w:rFonts w:cstheme="minorHAnsi"/>
        </w:rPr>
        <w:t xml:space="preserve">In response to all identified and assessed hazards, </w:t>
      </w:r>
      <w:r w:rsidR="002541FF">
        <w:rPr>
          <w:rFonts w:cstheme="minorHAnsi"/>
        </w:rPr>
        <w:t>Votran</w:t>
      </w:r>
      <w:r>
        <w:rPr>
          <w:rFonts w:cstheme="minorHAnsi"/>
        </w:rPr>
        <w:t xml:space="preserve"> will take steps to mitigate the hazard and reduce or eliminate the risk to employees, riders</w:t>
      </w:r>
      <w:r w:rsidR="00F55F3A">
        <w:rPr>
          <w:rFonts w:cstheme="minorHAnsi"/>
        </w:rPr>
        <w:t>,</w:t>
      </w:r>
      <w:r>
        <w:rPr>
          <w:rFonts w:cstheme="minorHAnsi"/>
        </w:rPr>
        <w:t xml:space="preserve"> and public. Mitigation strategies will be dependent on results of investigation into the elements contributing to the risks. The investigation may include more than one department and may include interviews outside of the transit system. </w:t>
      </w:r>
    </w:p>
    <w:p w:rsidR="0035335E" w:rsidRDefault="0035335E" w:rsidP="0035335E">
      <w:pPr>
        <w:rPr>
          <w:rFonts w:cstheme="minorHAnsi"/>
        </w:rPr>
      </w:pPr>
      <w:r>
        <w:rPr>
          <w:rFonts w:cstheme="minorHAnsi"/>
        </w:rPr>
        <w:t>Actions to mitigate risk will include all employees, riders</w:t>
      </w:r>
      <w:r w:rsidR="00D16559">
        <w:rPr>
          <w:rFonts w:cstheme="minorHAnsi"/>
        </w:rPr>
        <w:t>,</w:t>
      </w:r>
      <w:r>
        <w:rPr>
          <w:rFonts w:cstheme="minorHAnsi"/>
        </w:rPr>
        <w:t xml:space="preserve"> and public who may be impacted by either the hazard or the actions to reduce or alleviate the risk. </w:t>
      </w:r>
      <w:r w:rsidR="002541FF">
        <w:rPr>
          <w:rFonts w:cstheme="minorHAnsi"/>
        </w:rPr>
        <w:t>Votran</w:t>
      </w:r>
      <w:r>
        <w:rPr>
          <w:rFonts w:cstheme="minorHAnsi"/>
        </w:rPr>
        <w:t xml:space="preserve"> will communicate actions to appropriate staff through methods appropriate risk assessment. In some cases</w:t>
      </w:r>
      <w:r w:rsidR="002A2A71">
        <w:rPr>
          <w:rFonts w:cstheme="minorHAnsi"/>
        </w:rPr>
        <w:t>,</w:t>
      </w:r>
      <w:r>
        <w:rPr>
          <w:rFonts w:cstheme="minorHAnsi"/>
        </w:rPr>
        <w:t xml:space="preserve"> immediate communication through two-way communications (dispatch system, text burst, email</w:t>
      </w:r>
      <w:r w:rsidR="00D16559">
        <w:rPr>
          <w:rFonts w:cstheme="minorHAnsi"/>
        </w:rPr>
        <w:t>,</w:t>
      </w:r>
      <w:r>
        <w:rPr>
          <w:rFonts w:cstheme="minorHAnsi"/>
        </w:rPr>
        <w:t xml:space="preserve"> or web alert) may be necessary. In other cases</w:t>
      </w:r>
      <w:r w:rsidR="002A2A71">
        <w:rPr>
          <w:rFonts w:cstheme="minorHAnsi"/>
        </w:rPr>
        <w:t>,</w:t>
      </w:r>
      <w:r>
        <w:rPr>
          <w:rFonts w:cstheme="minorHAnsi"/>
        </w:rPr>
        <w:t xml:space="preserve"> bulletin board notices or memorandum posting may be appropriate. </w:t>
      </w:r>
    </w:p>
    <w:p w:rsidR="0035335E" w:rsidRDefault="0035335E" w:rsidP="0035335E">
      <w:pPr>
        <w:rPr>
          <w:rFonts w:cstheme="minorHAnsi"/>
        </w:rPr>
      </w:pPr>
      <w:r>
        <w:rPr>
          <w:rFonts w:cstheme="minorHAnsi"/>
        </w:rPr>
        <w:t xml:space="preserve">Once a risk mitigation strategy has been implemented </w:t>
      </w:r>
      <w:r w:rsidR="002541FF">
        <w:rPr>
          <w:rFonts w:cstheme="minorHAnsi"/>
        </w:rPr>
        <w:t>Votran</w:t>
      </w:r>
      <w:r>
        <w:rPr>
          <w:rFonts w:cstheme="minorHAnsi"/>
        </w:rPr>
        <w:t xml:space="preserve"> will monitor the actions to determine if full mitigation is possible and if not, is additional action necessary to alleviate the risk or is stepped up </w:t>
      </w:r>
      <w:r>
        <w:rPr>
          <w:rFonts w:cstheme="minorHAnsi"/>
        </w:rPr>
        <w:lastRenderedPageBreak/>
        <w:t xml:space="preserve">monitoring necessary. Some risks may not be completely mitigated but awareness to the risk will is a top priority. </w:t>
      </w:r>
    </w:p>
    <w:p w:rsidR="0035335E" w:rsidRPr="003B78FA" w:rsidRDefault="0035335E" w:rsidP="0035335E">
      <w:pPr>
        <w:rPr>
          <w:rFonts w:cstheme="minorHAnsi"/>
        </w:rPr>
      </w:pPr>
      <w:r>
        <w:rPr>
          <w:rFonts w:cstheme="minorHAnsi"/>
        </w:rPr>
        <w:t>All actions taken to mitigate risk will be documented and linked to the initial deficiency, threat</w:t>
      </w:r>
      <w:r w:rsidR="00D16559">
        <w:rPr>
          <w:rFonts w:cstheme="minorHAnsi"/>
        </w:rPr>
        <w:t>,</w:t>
      </w:r>
      <w:r>
        <w:rPr>
          <w:rFonts w:cstheme="minorHAnsi"/>
        </w:rPr>
        <w:t xml:space="preserve"> or hazard identification step. </w:t>
      </w:r>
    </w:p>
    <w:p w:rsidR="0035335E" w:rsidRPr="00062AC9" w:rsidRDefault="00BD79F7" w:rsidP="004E0DD4">
      <w:pPr>
        <w:jc w:val="center"/>
        <w:rPr>
          <w:rFonts w:cstheme="minorHAnsi"/>
        </w:rPr>
      </w:pPr>
      <w:r>
        <w:rPr>
          <w:noProof/>
        </w:rPr>
        <mc:AlternateContent>
          <mc:Choice Requires="wpg">
            <w:drawing>
              <wp:inline distT="0" distB="0" distL="0" distR="0" wp14:anchorId="6AD4B681" wp14:editId="30455DEC">
                <wp:extent cx="4165607" cy="3218815"/>
                <wp:effectExtent l="0" t="0" r="25400" b="57785"/>
                <wp:docPr id="21" name="Group 21"/>
                <wp:cNvGraphicFramePr/>
                <a:graphic xmlns:a="http://schemas.openxmlformats.org/drawingml/2006/main">
                  <a:graphicData uri="http://schemas.microsoft.com/office/word/2010/wordprocessingGroup">
                    <wpg:wgp>
                      <wpg:cNvGrpSpPr/>
                      <wpg:grpSpPr>
                        <a:xfrm>
                          <a:off x="0" y="0"/>
                          <a:ext cx="4165607" cy="3218815"/>
                          <a:chOff x="0" y="0"/>
                          <a:chExt cx="4165607" cy="3218815"/>
                        </a:xfrm>
                      </wpg:grpSpPr>
                      <wpg:grpSp>
                        <wpg:cNvPr id="14" name="Group 14"/>
                        <wpg:cNvGrpSpPr/>
                        <wpg:grpSpPr>
                          <a:xfrm>
                            <a:off x="3546641" y="0"/>
                            <a:ext cx="618966" cy="3218815"/>
                            <a:chOff x="0" y="0"/>
                            <a:chExt cx="618966" cy="3218815"/>
                          </a:xfrm>
                        </wpg:grpSpPr>
                        <wps:wsp>
                          <wps:cNvPr id="15" name="Text Box 2"/>
                          <wps:cNvSpPr txBox="1">
                            <a:spLocks noChangeArrowheads="1"/>
                          </wps:cNvSpPr>
                          <wps:spPr bwMode="auto">
                            <a:xfrm rot="16200000">
                              <a:off x="-1176179" y="1423670"/>
                              <a:ext cx="3218815" cy="371475"/>
                            </a:xfrm>
                            <a:prstGeom prst="rect">
                              <a:avLst/>
                            </a:prstGeom>
                            <a:solidFill>
                              <a:sysClr val="window" lastClr="FFFFFF">
                                <a:lumMod val="85000"/>
                              </a:sysClr>
                            </a:solidFill>
                            <a:ln w="9525">
                              <a:solidFill>
                                <a:srgbClr val="000000"/>
                              </a:solidFill>
                              <a:miter lim="800000"/>
                              <a:headEnd/>
                              <a:tailEnd/>
                            </a:ln>
                          </wps:spPr>
                          <wps:txbx>
                            <w:txbxContent>
                              <w:p w:rsidR="001C759E" w:rsidRPr="00A0368E" w:rsidRDefault="001C759E" w:rsidP="0035335E">
                                <w:pPr>
                                  <w:jc w:val="center"/>
                                  <w:rPr>
                                    <w:rFonts w:cstheme="minorHAnsi"/>
                                    <w:sz w:val="32"/>
                                    <w:szCs w:val="32"/>
                                  </w:rPr>
                                </w:pPr>
                                <w:r w:rsidRPr="00A0368E">
                                  <w:rPr>
                                    <w:rFonts w:cstheme="minorHAnsi"/>
                                    <w:sz w:val="32"/>
                                    <w:szCs w:val="32"/>
                                  </w:rPr>
                                  <w:t>Document</w:t>
                                </w:r>
                              </w:p>
                            </w:txbxContent>
                          </wps:txbx>
                          <wps:bodyPr rot="0" vert="horz" wrap="square" lIns="91440" tIns="45720" rIns="91440" bIns="45720" anchor="t" anchorCtr="0">
                            <a:noAutofit/>
                          </wps:bodyPr>
                        </wps:wsp>
                        <wps:wsp>
                          <wps:cNvPr id="16" name="Arrow: Left 16"/>
                          <wps:cNvSpPr/>
                          <wps:spPr>
                            <a:xfrm>
                              <a:off x="0" y="985361"/>
                              <a:ext cx="233363" cy="366712"/>
                            </a:xfrm>
                            <a:prstGeom prst="leftArrow">
                              <a:avLst/>
                            </a:prstGeom>
                            <a:solidFill>
                              <a:srgbClr val="ED7D31"/>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rrow: Left 17"/>
                          <wps:cNvSpPr/>
                          <wps:spPr>
                            <a:xfrm>
                              <a:off x="0" y="1861661"/>
                              <a:ext cx="238125" cy="366712"/>
                            </a:xfrm>
                            <a:prstGeom prst="leftArrow">
                              <a:avLst/>
                            </a:prstGeom>
                            <a:solidFill>
                              <a:srgbClr val="4472C4"/>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Arrow: Left 18"/>
                          <wps:cNvSpPr/>
                          <wps:spPr>
                            <a:xfrm>
                              <a:off x="9525" y="2723673"/>
                              <a:ext cx="237490" cy="366712"/>
                            </a:xfrm>
                            <a:prstGeom prst="leftArrow">
                              <a:avLst/>
                            </a:prstGeom>
                            <a:solidFill>
                              <a:srgbClr val="70AD47">
                                <a:lumMod val="75000"/>
                              </a:srgbClr>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Arrow: Left 19"/>
                          <wps:cNvSpPr/>
                          <wps:spPr>
                            <a:xfrm>
                              <a:off x="0" y="118586"/>
                              <a:ext cx="228600" cy="366712"/>
                            </a:xfrm>
                            <a:prstGeom prst="leftArrow">
                              <a:avLst/>
                            </a:prstGeom>
                            <a:solidFill>
                              <a:srgbClr val="C00000"/>
                            </a:solidFill>
                            <a:ln w="12700" cap="flat" cmpd="sng" algn="ctr">
                              <a:solidFill>
                                <a:sysClr val="window" lastClr="FFFFFF">
                                  <a:lumMod val="8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aphicFrame>
                        <wpg:cNvPr id="20" name="Diagram 20"/>
                        <wpg:cNvFrPr/>
                        <wpg:xfrm>
                          <a:off x="0" y="4334"/>
                          <a:ext cx="3543300" cy="3200400"/>
                        </wpg:xfrm>
                        <a:graphic>
                          <a:graphicData uri="http://schemas.openxmlformats.org/drawingml/2006/diagram">
                            <dgm:relIds xmlns:dgm="http://schemas.openxmlformats.org/drawingml/2006/diagram" xmlns:r="http://schemas.openxmlformats.org/officeDocument/2006/relationships" r:dm="rId13" r:lo="rId14" r:qs="rId15" r:cs="rId16"/>
                          </a:graphicData>
                        </a:graphic>
                      </wpg:graphicFrame>
                    </wpg:wgp>
                  </a:graphicData>
                </a:graphic>
              </wp:inline>
            </w:drawing>
          </mc:Choice>
          <mc:Fallback>
            <w:pict>
              <v:group w14:anchorId="6AD4B681" id="Group 21" o:spid="_x0000_s1026" style="width:328pt;height:253.45pt;mso-position-horizontal-relative:char;mso-position-vertical-relative:line" coordsize="41656,3218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">
                <v:group id="Group 14" o:spid="_x0000_s1027" style="position:absolute;left:35466;width:6190;height:32188" coordsize="6189,32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Text Box 2" o:spid="_x0000_s1028" type="#_x0000_t202" style="position:absolute;left:-11762;top:14236;width:32188;height:37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hCsQA&#10;AADbAAAADwAAAGRycy9kb3ducmV2LnhtbERPTWvCQBC9C/0PyxS8iG4saCV1lSJWBEVomtL2Ns1O&#10;k2B2NmTXGP+9Kwi9zeN9znzZmUq01LjSsoLxKAJBnFldcq4g/XgbzkA4j6yxskwKLuRguXjozTHW&#10;9szv1CY+FyGEXYwKCu/rWEqXFWTQjWxNHLg/2xj0ATa51A2eQ7ip5FMUTaXBkkNDgTWtCsqOycko&#10;OHzu8007WH09p8mv2x1/dPq99kr1H7vXFxCeOv8vvru3OsyfwO2XcIB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YQrEAAAA2wAAAA8AAAAAAAAAAAAAAAAAmAIAAGRycy9k&#10;b3ducmV2LnhtbFBLBQYAAAAABAAEAPUAAACJAwAAAAA=&#10;" fillcolor="#d9d9d9">
                    <v:textbox>
                      <w:txbxContent>
                        <w:p w:rsidR="001C759E" w:rsidRPr="00A0368E" w:rsidRDefault="001C759E" w:rsidP="0035335E">
                          <w:pPr>
                            <w:jc w:val="center"/>
                            <w:rPr>
                              <w:rFonts w:cstheme="minorHAnsi"/>
                              <w:sz w:val="32"/>
                              <w:szCs w:val="32"/>
                            </w:rPr>
                          </w:pPr>
                          <w:r w:rsidRPr="00A0368E">
                            <w:rPr>
                              <w:rFonts w:cstheme="minorHAnsi"/>
                              <w:sz w:val="32"/>
                              <w:szCs w:val="32"/>
                            </w:rPr>
                            <w:t>Document</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6" o:spid="_x0000_s1029" type="#_x0000_t66" style="position:absolute;top:9853;width:2333;height:3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B7Q8EA&#10;AADbAAAADwAAAGRycy9kb3ducmV2LnhtbERP22rCQBB9F/yHZYS+mU0tSEldQykIgrRQK83rkB2T&#10;2OxsyG5ufr1bEHybw7nOJh1NLXpqXWVZwXMUgyDOra64UHD62S1fQTiPrLG2TAomcpBu57MNJtoO&#10;/E390RcihLBLUEHpfZNI6fKSDLrINsSBO9vWoA+wLaRucQjhpparOF5LgxWHhhIb+igp/zt2RsHl&#10;8vllz9nwYqfuF7PTdaL+UCn1tBjf30B4Gv1DfHfvdZi/hv9fwgF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we0PBAAAA2wAAAA8AAAAAAAAAAAAAAAAAmAIAAGRycy9kb3du&#10;cmV2LnhtbFBLBQYAAAAABAAEAPUAAACGAwAAAAA=&#10;" adj="10800" fillcolor="#ed7d31" strokecolor="#d9d9d9" strokeweight="1pt"/>
                  <v:shape id="Arrow: Left 17" o:spid="_x0000_s1030" type="#_x0000_t66" style="position:absolute;top:18616;width:2381;height:3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x3gcEA&#10;AADbAAAADwAAAGRycy9kb3ducmV2LnhtbERP24rCMBB9F/Yfwizsi2iqeKMaRWSl+6RU/YCxGdti&#10;M6lN1Pr3m4UF3+ZwrrNYtaYSD2pcaVnBoB+BIM6sLjlXcDpuezMQziNrrCyTghc5WC0/OguMtX1y&#10;So+Dz0UIYRejgsL7OpbSZQUZdH1bEwfuYhuDPsAml7rBZwg3lRxG0UQaLDk0FFjTpqDsergbBToZ&#10;prvvvTnuz90k2d1G49Scxkp9fbbrOQhPrX+L/90/Osyfwt8v4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cd4HBAAAA2wAAAA8AAAAAAAAAAAAAAAAAmAIAAGRycy9kb3du&#10;cmV2LnhtbFBLBQYAAAAABAAEAPUAAACGAwAAAAA=&#10;" adj="10800" fillcolor="#4472c4" strokecolor="#d9d9d9" strokeweight="1pt"/>
                  <v:shape id="Arrow: Left 18" o:spid="_x0000_s1031" type="#_x0000_t66" style="position:absolute;left:95;top:27236;width:2375;height:3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0K1MQA&#10;AADbAAAADwAAAGRycy9kb3ducmV2LnhtbESPQWvCQBCF7wX/wzJCb3VjqUWim6AFaQu9NCpeh+yY&#10;RLOzIbvG9N93DoXeZnhv3vtmnY+uVQP1ofFsYD5LQBGX3jZcGTjsd09LUCEiW2w9k4EfCpBnk4c1&#10;ptbf+ZuGIlZKQjikaKCOsUu1DmVNDsPMd8SinX3vMMraV9r2eJdw1+rnJHnVDhuWhho7equpvBY3&#10;Z2DA/fl2WSxOzZe278dh+7l78Z0xj9NxswIVaYz/5r/rDyv4Aiu/yAA6+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9CtTEAAAA2wAAAA8AAAAAAAAAAAAAAAAAmAIAAGRycy9k&#10;b3ducmV2LnhtbFBLBQYAAAAABAAEAPUAAACJAwAAAAA=&#10;" adj="10800" fillcolor="#548235" strokecolor="#d9d9d9" strokeweight="1pt"/>
                  <v:shape id="Arrow: Left 19" o:spid="_x0000_s1032" type="#_x0000_t66" style="position:absolute;top:1185;width:2286;height:3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veO8EA&#10;AADbAAAADwAAAGRycy9kb3ducmV2LnhtbERPS4vCMBC+L/gfwgh7W1OF9VGNooIo7Gm1B72NzdgW&#10;m0lpoq3++s2C4G0+vufMFq0pxZ1qV1hW0O9FIIhTqwvOFCSHzdcYhPPIGkvLpOBBDhbzzscMY20b&#10;/qX73mcihLCLUUHufRVL6dKcDLqerYgDd7G1QR9gnUldYxPCTSkHUTSUBgsODTlWtM4pve5vRoEu&#10;ze7Y8Pd2cPpJniO9XJ0j3Sr12W2XUxCeWv8Wv9w7HeZP4P+XcIC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r3jvBAAAA2wAAAA8AAAAAAAAAAAAAAAAAmAIAAGRycy9kb3du&#10;cmV2LnhtbFBLBQYAAAAABAAEAPUAAACGAwAAAAA=&#10;" adj="10800" fillcolor="#c00000" strokecolor="#d9d9d9"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20" o:spid="_x0000_s1033" type="#_x0000_t75" style="position:absolute;left:-60;width:35538;height:322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">
                  <v:imagedata r:id="rId18" o:title=""/>
                  <o:lock v:ext="edit" aspectratio="f"/>
                </v:shape>
                <w10:anchorlock/>
              </v:group>
            </w:pict>
          </mc:Fallback>
        </mc:AlternateContent>
      </w:r>
    </w:p>
    <w:p w:rsidR="00412468" w:rsidRDefault="00412468" w:rsidP="00412468">
      <w:pPr>
        <w:pStyle w:val="Heading1"/>
      </w:pPr>
      <w:bookmarkStart w:id="35" w:name="_Toc51338901"/>
      <w:bookmarkStart w:id="36" w:name="_Toc452730228"/>
      <w:bookmarkStart w:id="37" w:name="_Toc452730287"/>
      <w:bookmarkStart w:id="38" w:name="_Toc452731672"/>
      <w:bookmarkStart w:id="39" w:name="_Toc325612563"/>
      <w:bookmarkStart w:id="40" w:name="_Toc325612573"/>
      <w:bookmarkStart w:id="41" w:name="_Toc325613504"/>
      <w:bookmarkStart w:id="42" w:name="_Toc325614979"/>
      <w:r w:rsidRPr="00412468">
        <w:t>Section 6</w:t>
      </w:r>
      <w:r w:rsidR="00A83F8C">
        <w:t xml:space="preserve">. </w:t>
      </w:r>
      <w:r w:rsidRPr="00412468">
        <w:t xml:space="preserve">Safety </w:t>
      </w:r>
      <w:r w:rsidR="005B5885">
        <w:t xml:space="preserve">Assurance </w:t>
      </w:r>
      <w:r w:rsidRPr="00412468">
        <w:t>Performance Monitoring and Measurement</w:t>
      </w:r>
      <w:bookmarkEnd w:id="35"/>
    </w:p>
    <w:p w:rsidR="009B0992" w:rsidRPr="009B0992" w:rsidRDefault="009B0992" w:rsidP="009B0992">
      <w:pPr>
        <w:spacing w:after="0" w:line="240" w:lineRule="auto"/>
      </w:pPr>
    </w:p>
    <w:p w:rsidR="00412468" w:rsidRPr="00A83F8C" w:rsidRDefault="00412468" w:rsidP="00412468">
      <w:r w:rsidRPr="00A83F8C">
        <w:t xml:space="preserve">Safety performance monitoring and measurement involves the continual monitoring of the transit agency’s activities to understand safety performance. Through these efforts, </w:t>
      </w:r>
      <w:r w:rsidR="002541FF">
        <w:t>Votran</w:t>
      </w:r>
      <w:r w:rsidR="000C3DB9" w:rsidRPr="00A83F8C">
        <w:t xml:space="preserve"> </w:t>
      </w:r>
      <w:r w:rsidR="00DC4BE3" w:rsidRPr="00A83F8C">
        <w:t xml:space="preserve">can </w:t>
      </w:r>
      <w:r w:rsidRPr="00A83F8C">
        <w:t xml:space="preserve">determine whether </w:t>
      </w:r>
      <w:r w:rsidR="00DC4BE3" w:rsidRPr="00A83F8C">
        <w:t xml:space="preserve">it is </w:t>
      </w:r>
      <w:r w:rsidRPr="00A83F8C">
        <w:t xml:space="preserve">meeting </w:t>
      </w:r>
      <w:r w:rsidR="00DC4BE3" w:rsidRPr="00A83F8C">
        <w:t xml:space="preserve">its </w:t>
      </w:r>
      <w:r w:rsidRPr="00A83F8C">
        <w:t xml:space="preserve">safety objectives and safety performance targets, as well as the extent to which </w:t>
      </w:r>
      <w:r w:rsidR="00DC4BE3" w:rsidRPr="00A83F8C">
        <w:t xml:space="preserve">it is </w:t>
      </w:r>
      <w:r w:rsidRPr="00A83F8C">
        <w:t>effectively implementing Safety Management Systems (SMS).</w:t>
      </w:r>
    </w:p>
    <w:p w:rsidR="00412468" w:rsidRPr="00412468" w:rsidRDefault="002541FF" w:rsidP="00412468">
      <w:pPr>
        <w:rPr>
          <w:sz w:val="24"/>
          <w:szCs w:val="24"/>
        </w:rPr>
      </w:pPr>
      <w:r>
        <w:t>Votran</w:t>
      </w:r>
      <w:r w:rsidR="00412468" w:rsidRPr="00A83F8C">
        <w:t xml:space="preserve"> is constantly striving to maintain the highest level of safety through its monitoring methods to include adherence to policies and procedures, safety and maintenance plans, </w:t>
      </w:r>
      <w:r w:rsidR="00DC4BE3" w:rsidRPr="00A83F8C">
        <w:t xml:space="preserve">and </w:t>
      </w:r>
      <w:r w:rsidR="00412468" w:rsidRPr="00A83F8C">
        <w:t xml:space="preserve">system and employee evaluation processes. These methods allow </w:t>
      </w:r>
      <w:r>
        <w:t>Votran</w:t>
      </w:r>
      <w:r w:rsidR="00412468" w:rsidRPr="00A83F8C">
        <w:t xml:space="preserve"> to determine the need to make changes to improve policies, employee training and service delivery. </w:t>
      </w:r>
    </w:p>
    <w:p w:rsidR="00B21A37" w:rsidRPr="00E10A2F" w:rsidRDefault="004839EE" w:rsidP="00787AEB">
      <w:pPr>
        <w:pStyle w:val="Heading2"/>
      </w:pPr>
      <w:bookmarkStart w:id="43" w:name="_Toc51338902"/>
      <w:r w:rsidRPr="00E10A2F">
        <w:t>Safety Committee</w:t>
      </w:r>
      <w:bookmarkEnd w:id="43"/>
    </w:p>
    <w:p w:rsidR="00412468" w:rsidRPr="004839EE" w:rsidRDefault="00B21A37" w:rsidP="009B0992">
      <w:pPr>
        <w:spacing w:after="0" w:line="240" w:lineRule="auto"/>
      </w:pPr>
      <w:r w:rsidRPr="00B21A37">
        <w:t xml:space="preserve">The safety committee </w:t>
      </w:r>
      <w:r w:rsidR="004839EE" w:rsidRPr="004839EE">
        <w:t xml:space="preserve">is charged with overseeing procedures and processes that directly and indirectly affect the safe operation of </w:t>
      </w:r>
      <w:r w:rsidR="00C8337B">
        <w:t>Votran’s b</w:t>
      </w:r>
      <w:r w:rsidR="004839EE" w:rsidRPr="004839EE">
        <w:t xml:space="preserve">us and </w:t>
      </w:r>
      <w:r w:rsidR="00C8337B">
        <w:t>p</w:t>
      </w:r>
      <w:r w:rsidR="004839EE" w:rsidRPr="004839EE">
        <w:t xml:space="preserve">aratransit </w:t>
      </w:r>
      <w:r w:rsidR="00C8337B">
        <w:t>s</w:t>
      </w:r>
      <w:r w:rsidR="004839EE" w:rsidRPr="004839EE">
        <w:t xml:space="preserve">ystems. </w:t>
      </w:r>
      <w:r w:rsidR="004839EE">
        <w:t xml:space="preserve"> </w:t>
      </w:r>
      <w:r w:rsidR="004839EE" w:rsidRPr="004839EE">
        <w:t xml:space="preserve">The Safety Committee shall review and make recommendations for improvements in training for </w:t>
      </w:r>
      <w:r w:rsidR="00C8337B">
        <w:t>o</w:t>
      </w:r>
      <w:r w:rsidR="004839EE" w:rsidRPr="004839EE">
        <w:t xml:space="preserve">perators, </w:t>
      </w:r>
      <w:r w:rsidR="00C8337B">
        <w:t>f</w:t>
      </w:r>
      <w:r w:rsidR="004839EE" w:rsidRPr="004839EE">
        <w:t xml:space="preserve">ield Supervisors, </w:t>
      </w:r>
      <w:r w:rsidR="00C8337B">
        <w:t>v</w:t>
      </w:r>
      <w:r w:rsidR="004839EE" w:rsidRPr="004839EE">
        <w:t xml:space="preserve">ehicle </w:t>
      </w:r>
      <w:r w:rsidR="00665481">
        <w:t xml:space="preserve">and </w:t>
      </w:r>
      <w:r w:rsidR="00C8337B">
        <w:t>f</w:t>
      </w:r>
      <w:r w:rsidR="00665481">
        <w:t xml:space="preserve">acility </w:t>
      </w:r>
      <w:r w:rsidR="00C8337B">
        <w:t>m</w:t>
      </w:r>
      <w:r w:rsidR="004839EE" w:rsidRPr="004839EE">
        <w:t xml:space="preserve">aintenance. They shall review and provide recommendations for improvements in operations and maintenance procedures and practices </w:t>
      </w:r>
      <w:r w:rsidR="00412AA0">
        <w:t xml:space="preserve">to </w:t>
      </w:r>
      <w:r w:rsidR="004839EE" w:rsidRPr="004839EE">
        <w:t>includ</w:t>
      </w:r>
      <w:r w:rsidR="00412AA0">
        <w:t>e</w:t>
      </w:r>
      <w:r w:rsidR="004839EE" w:rsidRPr="004839EE">
        <w:t xml:space="preserve"> road calls and pre-trip inspections of </w:t>
      </w:r>
      <w:r w:rsidR="00665481">
        <w:t>revenue service vehicles</w:t>
      </w:r>
      <w:r w:rsidR="004839EE" w:rsidRPr="004839EE">
        <w:t xml:space="preserve">. </w:t>
      </w:r>
      <w:r w:rsidR="000D3149">
        <w:t xml:space="preserve"> </w:t>
      </w:r>
      <w:r w:rsidR="004839EE" w:rsidRPr="004839EE">
        <w:t xml:space="preserve">Changes to the bus system’s configuration shall be reviewed by the Safety Committee for information purposes and to make sure all affected areas remain in compliance with the PTASP and Configuration Management. </w:t>
      </w:r>
      <w:r w:rsidR="000D3149">
        <w:t xml:space="preserve"> </w:t>
      </w:r>
      <w:r w:rsidR="004839EE" w:rsidRPr="004839EE">
        <w:t xml:space="preserve">The membership of the Safety Committee shall be represented by </w:t>
      </w:r>
      <w:r w:rsidR="00D067CC">
        <w:t xml:space="preserve">a </w:t>
      </w:r>
      <w:r w:rsidR="00D067CC">
        <w:lastRenderedPageBreak/>
        <w:t xml:space="preserve">member of </w:t>
      </w:r>
      <w:r w:rsidR="00412AA0">
        <w:t>o</w:t>
      </w:r>
      <w:r w:rsidR="004839EE" w:rsidRPr="004839EE">
        <w:t xml:space="preserve">perations, </w:t>
      </w:r>
      <w:r w:rsidR="00412AA0">
        <w:t>safety and t</w:t>
      </w:r>
      <w:r w:rsidR="004839EE" w:rsidRPr="004839EE">
        <w:t xml:space="preserve">raining, </w:t>
      </w:r>
      <w:r w:rsidR="00412AA0">
        <w:t>v</w:t>
      </w:r>
      <w:r w:rsidR="004839EE" w:rsidRPr="004839EE">
        <w:t>ehic</w:t>
      </w:r>
      <w:r w:rsidR="000D3149">
        <w:t xml:space="preserve">le </w:t>
      </w:r>
      <w:r w:rsidR="00412AA0">
        <w:t>m</w:t>
      </w:r>
      <w:r w:rsidR="000D3149">
        <w:t>aintenance</w:t>
      </w:r>
      <w:r w:rsidR="004839EE" w:rsidRPr="004839EE">
        <w:t xml:space="preserve">, </w:t>
      </w:r>
      <w:r w:rsidR="00412AA0">
        <w:t>p</w:t>
      </w:r>
      <w:r w:rsidR="000D3149">
        <w:t xml:space="preserve">lanning, and </w:t>
      </w:r>
      <w:r w:rsidR="00412AA0">
        <w:t>c</w:t>
      </w:r>
      <w:r w:rsidR="000D3149">
        <w:t xml:space="preserve">ustomer </w:t>
      </w:r>
      <w:r w:rsidR="00412AA0">
        <w:t>s</w:t>
      </w:r>
      <w:r w:rsidR="000D3149">
        <w:t>ervice</w:t>
      </w:r>
      <w:r w:rsidR="004839EE" w:rsidRPr="004839EE">
        <w:t xml:space="preserve">. The </w:t>
      </w:r>
      <w:r w:rsidR="000A7CDB">
        <w:t xml:space="preserve">Accountable </w:t>
      </w:r>
      <w:r w:rsidR="004839EE" w:rsidRPr="004839EE">
        <w:t xml:space="preserve">Executive </w:t>
      </w:r>
      <w:r w:rsidR="000A7CDB">
        <w:t xml:space="preserve">(AE) </w:t>
      </w:r>
      <w:r w:rsidR="004839EE" w:rsidRPr="004839EE">
        <w:t xml:space="preserve">shall oversee </w:t>
      </w:r>
      <w:r w:rsidR="000A7CDB">
        <w:t>the Safety Committee</w:t>
      </w:r>
      <w:r w:rsidR="004839EE" w:rsidRPr="004839EE">
        <w:t xml:space="preserve"> and shall hear any disputes arising out of the Safety Committee findings and recommendations. </w:t>
      </w:r>
      <w:r w:rsidR="000A7CDB">
        <w:t xml:space="preserve"> </w:t>
      </w:r>
      <w:r w:rsidR="004839EE" w:rsidRPr="004839EE">
        <w:t xml:space="preserve">The Safety Committee will meet </w:t>
      </w:r>
      <w:r w:rsidR="009302BF">
        <w:t xml:space="preserve">and conduct inspections </w:t>
      </w:r>
      <w:r w:rsidR="004839EE" w:rsidRPr="004839EE">
        <w:t xml:space="preserve">on a </w:t>
      </w:r>
      <w:r w:rsidR="000A7CDB">
        <w:t>quarterly</w:t>
      </w:r>
      <w:r w:rsidR="004839EE" w:rsidRPr="004839EE">
        <w:t xml:space="preserve"> basis. The location of the meeting will rotate each </w:t>
      </w:r>
      <w:r w:rsidR="000A7CDB">
        <w:t>quarter</w:t>
      </w:r>
      <w:r w:rsidR="004839EE" w:rsidRPr="004839EE">
        <w:t xml:space="preserve"> to ensure that</w:t>
      </w:r>
      <w:r w:rsidR="000A7CDB">
        <w:t xml:space="preserve"> each facility</w:t>
      </w:r>
      <w:r w:rsidR="004839EE" w:rsidRPr="004839EE">
        <w:t xml:space="preserve"> is properly represented.  </w:t>
      </w:r>
      <w:r w:rsidR="000A7CDB">
        <w:t>Facilities</w:t>
      </w:r>
      <w:r w:rsidR="004839EE" w:rsidRPr="004839EE">
        <w:t xml:space="preserve"> included in the </w:t>
      </w:r>
      <w:r w:rsidR="000A7CDB">
        <w:t>Quarterly</w:t>
      </w:r>
      <w:r w:rsidR="004839EE" w:rsidRPr="004839EE">
        <w:t xml:space="preserve"> rotation schedule include </w:t>
      </w:r>
      <w:r w:rsidR="000A7CDB">
        <w:t>the Mobility Management Center</w:t>
      </w:r>
      <w:r w:rsidR="00777211">
        <w:t xml:space="preserve"> main office and maintenance facility</w:t>
      </w:r>
      <w:r w:rsidR="000A7CDB">
        <w:t>, Intermodal Transfer Facility, West Side Facility, and the Transfer Plaza</w:t>
      </w:r>
      <w:r w:rsidR="004839EE" w:rsidRPr="004839EE">
        <w:t xml:space="preserve">.  The rotating schedule will allow the </w:t>
      </w:r>
      <w:r w:rsidR="000A7CDB">
        <w:t>Saf</w:t>
      </w:r>
      <w:r w:rsidR="004839EE" w:rsidRPr="004839EE">
        <w:t>ety Committee to perform audits and facilities inspections on each property and will help inspire changes concerning operations, vehicle maintenance, facilities maintenance as well as safety procedures and culture.</w:t>
      </w:r>
    </w:p>
    <w:p w:rsidR="004839EE" w:rsidRPr="00412468" w:rsidRDefault="004839EE" w:rsidP="009B0992">
      <w:pPr>
        <w:spacing w:after="0" w:line="240" w:lineRule="auto"/>
        <w:rPr>
          <w:sz w:val="24"/>
          <w:szCs w:val="24"/>
        </w:rPr>
      </w:pPr>
    </w:p>
    <w:p w:rsidR="00412468" w:rsidRPr="00412468" w:rsidRDefault="00412468" w:rsidP="00412468">
      <w:pPr>
        <w:pStyle w:val="Heading2"/>
      </w:pPr>
      <w:bookmarkStart w:id="44" w:name="_Toc51338903"/>
      <w:r w:rsidRPr="00412468">
        <w:t>Maintenance</w:t>
      </w:r>
      <w:bookmarkEnd w:id="44"/>
    </w:p>
    <w:p w:rsidR="00412468" w:rsidRPr="00412468" w:rsidRDefault="00412468" w:rsidP="00412468">
      <w:pPr>
        <w:rPr>
          <w:sz w:val="24"/>
          <w:szCs w:val="24"/>
        </w:rPr>
      </w:pPr>
      <w:bookmarkStart w:id="45" w:name="_Toc51338904"/>
      <w:r w:rsidRPr="00412468">
        <w:rPr>
          <w:rStyle w:val="Heading3Char"/>
        </w:rPr>
        <w:t>Maintenance Standards and Procedures</w:t>
      </w:r>
      <w:bookmarkEnd w:id="45"/>
      <w:r w:rsidR="00F256B3">
        <w:rPr>
          <w:b/>
          <w:sz w:val="24"/>
          <w:szCs w:val="24"/>
        </w:rPr>
        <w:t xml:space="preserve">. </w:t>
      </w:r>
      <w:r w:rsidRPr="00A83F8C">
        <w:t xml:space="preserve">Standards and procedures are included in the </w:t>
      </w:r>
      <w:r w:rsidR="00AF3EBB">
        <w:t>Votran</w:t>
      </w:r>
      <w:r w:rsidR="00707466">
        <w:t xml:space="preserve"> </w:t>
      </w:r>
      <w:r w:rsidRPr="00A83F8C">
        <w:t>Maintenance Plan</w:t>
      </w:r>
      <w:r w:rsidR="00F256B3" w:rsidRPr="00A83F8C">
        <w:t xml:space="preserve">. </w:t>
      </w:r>
      <w:r w:rsidRPr="00A83F8C">
        <w:t>In general, maintenance procedures are designed to ensure that the maintenance recommendations of the manufacturer are met, maximum efficiency in performance and operation is obtained, and maximum bus life and condition are maintained</w:t>
      </w:r>
      <w:r w:rsidR="00F256B3" w:rsidRPr="00A83F8C">
        <w:t xml:space="preserve">. </w:t>
      </w:r>
      <w:r w:rsidRPr="00A83F8C">
        <w:t>Daily bus inspections, an active Preventive Maintenance Program, and careful monitoring are included in procedures to ensure the safety of buses and adequacy of the Fleet Maintenance Plan.</w:t>
      </w:r>
    </w:p>
    <w:p w:rsidR="00412468" w:rsidRPr="00A83F8C" w:rsidRDefault="00412468" w:rsidP="00412468">
      <w:bookmarkStart w:id="46" w:name="_Toc51338905"/>
      <w:r w:rsidRPr="00412468">
        <w:rPr>
          <w:rStyle w:val="Heading3Char"/>
        </w:rPr>
        <w:t>Operator Inspections</w:t>
      </w:r>
      <w:bookmarkEnd w:id="46"/>
      <w:r w:rsidR="00F256B3">
        <w:rPr>
          <w:b/>
          <w:sz w:val="24"/>
          <w:szCs w:val="24"/>
        </w:rPr>
        <w:t xml:space="preserve">. </w:t>
      </w:r>
      <w:r w:rsidRPr="00A83F8C">
        <w:t>All operators are required to perform a pre-trip</w:t>
      </w:r>
      <w:r w:rsidR="002D11B3" w:rsidRPr="00A83F8C">
        <w:t xml:space="preserve"> </w:t>
      </w:r>
      <w:r w:rsidRPr="00A83F8C">
        <w:t>and post-trip inspection to ensure that the vehicle is safe and in good operating condition</w:t>
      </w:r>
      <w:r w:rsidR="00F256B3" w:rsidRPr="00A83F8C">
        <w:t xml:space="preserve">. </w:t>
      </w:r>
      <w:r w:rsidRPr="00A83F8C">
        <w:t>If any defects are noted by the operator, a Defect Slip is completed and, depending on the severity and extent of the defect, the vehicle may be repaired or taken out of service until a repair can be made</w:t>
      </w:r>
      <w:r w:rsidR="00F256B3" w:rsidRPr="00A83F8C">
        <w:t xml:space="preserve">. </w:t>
      </w:r>
      <w:r w:rsidRPr="00A83F8C">
        <w:t xml:space="preserve">In the case of a defect that develops or is noted once a vehicle is in service, the operator is required to </w:t>
      </w:r>
      <w:r w:rsidR="002D11B3" w:rsidRPr="00A83F8C">
        <w:t>communicate</w:t>
      </w:r>
      <w:r w:rsidRPr="00A83F8C">
        <w:t xml:space="preserve"> the problem to Operations, who will then notify Maintenance.</w:t>
      </w:r>
    </w:p>
    <w:p w:rsidR="00412468" w:rsidRPr="00A83F8C" w:rsidRDefault="00412468" w:rsidP="00412468">
      <w:bookmarkStart w:id="47" w:name="_Toc51338906"/>
      <w:r w:rsidRPr="00412468">
        <w:rPr>
          <w:rStyle w:val="Heading3Char"/>
        </w:rPr>
        <w:t>Daily Servicing and Inspections</w:t>
      </w:r>
      <w:bookmarkEnd w:id="47"/>
      <w:r w:rsidR="00F256B3">
        <w:rPr>
          <w:b/>
          <w:sz w:val="24"/>
          <w:szCs w:val="24"/>
        </w:rPr>
        <w:t xml:space="preserve">. </w:t>
      </w:r>
      <w:r w:rsidRPr="00A83F8C">
        <w:t xml:space="preserve">The </w:t>
      </w:r>
      <w:r w:rsidR="002541FF">
        <w:t>Votran</w:t>
      </w:r>
      <w:r w:rsidRPr="00A83F8C">
        <w:t xml:space="preserve"> Maintenance </w:t>
      </w:r>
      <w:r w:rsidRPr="00307A89">
        <w:rPr>
          <w:iCs/>
        </w:rPr>
        <w:t>Department inspect</w:t>
      </w:r>
      <w:r w:rsidR="00707466" w:rsidRPr="00307A89">
        <w:rPr>
          <w:iCs/>
        </w:rPr>
        <w:t>s</w:t>
      </w:r>
      <w:r w:rsidRPr="00307A89">
        <w:rPr>
          <w:iCs/>
        </w:rPr>
        <w:t xml:space="preserve"> and service</w:t>
      </w:r>
      <w:r w:rsidR="00707466" w:rsidRPr="00307A89">
        <w:rPr>
          <w:iCs/>
        </w:rPr>
        <w:t>s</w:t>
      </w:r>
      <w:r w:rsidRPr="00307A89">
        <w:rPr>
          <w:iCs/>
        </w:rPr>
        <w:t xml:space="preserve"> bus</w:t>
      </w:r>
      <w:r w:rsidR="00707466" w:rsidRPr="00307A89">
        <w:rPr>
          <w:iCs/>
        </w:rPr>
        <w:t>es</w:t>
      </w:r>
      <w:r w:rsidRPr="00307A89">
        <w:rPr>
          <w:iCs/>
        </w:rPr>
        <w:t xml:space="preserve"> used in revenue service each day</w:t>
      </w:r>
      <w:r w:rsidR="00F256B3" w:rsidRPr="00307A89">
        <w:rPr>
          <w:iCs/>
        </w:rPr>
        <w:t xml:space="preserve">. </w:t>
      </w:r>
      <w:r w:rsidRPr="00307A89">
        <w:rPr>
          <w:iCs/>
        </w:rPr>
        <w:t>The buses are fueled and washed, all fluids are checked, tires and lugs are checked, and the vehicle is inspected for any leaks or unusual noises</w:t>
      </w:r>
      <w:r w:rsidR="00F256B3" w:rsidRPr="00307A89">
        <w:rPr>
          <w:iCs/>
        </w:rPr>
        <w:t xml:space="preserve">. </w:t>
      </w:r>
      <w:r w:rsidRPr="00307A89">
        <w:rPr>
          <w:iCs/>
        </w:rPr>
        <w:t>The Cleaners clean the bus interiors each day</w:t>
      </w:r>
      <w:r w:rsidR="00F256B3" w:rsidRPr="00307A89">
        <w:rPr>
          <w:iCs/>
        </w:rPr>
        <w:t>.</w:t>
      </w:r>
      <w:r w:rsidR="00F256B3" w:rsidRPr="00A83F8C">
        <w:t xml:space="preserve"> </w:t>
      </w:r>
      <w:r w:rsidRPr="00A83F8C">
        <w:t xml:space="preserve">When a defect is noted, it is reported to the Lead Mechanic or Supervisor on shift so that evaluation and, if necessary, a repair can be </w:t>
      </w:r>
      <w:r w:rsidR="002D11B3" w:rsidRPr="00A83F8C">
        <w:t>conducted</w:t>
      </w:r>
      <w:r w:rsidRPr="00A83F8C">
        <w:t>.</w:t>
      </w:r>
    </w:p>
    <w:p w:rsidR="00412468" w:rsidRPr="00A83F8C" w:rsidRDefault="00412468" w:rsidP="00412468">
      <w:bookmarkStart w:id="48" w:name="_Toc51338907"/>
      <w:r w:rsidRPr="00412468">
        <w:rPr>
          <w:rStyle w:val="Heading3Char"/>
        </w:rPr>
        <w:t>Mileage-Based Maintenance Inspections</w:t>
      </w:r>
      <w:bookmarkEnd w:id="48"/>
      <w:r w:rsidR="00F256B3">
        <w:rPr>
          <w:b/>
          <w:sz w:val="24"/>
          <w:szCs w:val="24"/>
        </w:rPr>
        <w:t xml:space="preserve">. </w:t>
      </w:r>
      <w:r w:rsidRPr="00A83F8C">
        <w:t>All buses receive preventive maintenance inspections (</w:t>
      </w:r>
      <w:smartTag w:uri="urn:schemas-microsoft-com:office:smarttags" w:element="stockticker">
        <w:r w:rsidRPr="00A83F8C">
          <w:t>PMI</w:t>
        </w:r>
      </w:smartTag>
      <w:r w:rsidRPr="00A83F8C">
        <w:t>) at designated mileage intervals</w:t>
      </w:r>
      <w:r w:rsidR="00F256B3" w:rsidRPr="00A83F8C">
        <w:t xml:space="preserve">. </w:t>
      </w:r>
      <w:r w:rsidRPr="00A83F8C">
        <w:t>Mileages are determined by vehicle and subcomponent manufacture</w:t>
      </w:r>
      <w:r w:rsidR="00DC4BE3" w:rsidRPr="00A83F8C">
        <w:t>rs</w:t>
      </w:r>
      <w:r w:rsidRPr="00A83F8C">
        <w:t xml:space="preserve"> and real</w:t>
      </w:r>
      <w:r w:rsidR="00A83F8C" w:rsidRPr="00A83F8C">
        <w:t>-</w:t>
      </w:r>
      <w:r w:rsidRPr="00A83F8C">
        <w:t>world experience</w:t>
      </w:r>
      <w:r w:rsidR="00F256B3" w:rsidRPr="00A83F8C">
        <w:t xml:space="preserve">. </w:t>
      </w:r>
      <w:r w:rsidR="00307A89">
        <w:t xml:space="preserve"> </w:t>
      </w:r>
      <w:r w:rsidRPr="00307A89">
        <w:rPr>
          <w:iCs/>
        </w:rPr>
        <w:t xml:space="preserve">Oil sampling is performed </w:t>
      </w:r>
      <w:r w:rsidR="002D11B3" w:rsidRPr="00307A89">
        <w:rPr>
          <w:iCs/>
        </w:rPr>
        <w:t xml:space="preserve">periodically </w:t>
      </w:r>
      <w:r w:rsidRPr="00307A89">
        <w:rPr>
          <w:iCs/>
        </w:rPr>
        <w:t>for both engines and transmissions</w:t>
      </w:r>
      <w:r w:rsidR="00F256B3" w:rsidRPr="00A83F8C">
        <w:t xml:space="preserve">. </w:t>
      </w:r>
      <w:r w:rsidRPr="00A83F8C">
        <w:t xml:space="preserve">A description of the schedule and type of inspection and service performed for each </w:t>
      </w:r>
      <w:r w:rsidR="00DC4BE3" w:rsidRPr="00A83F8C">
        <w:t xml:space="preserve">bus </w:t>
      </w:r>
      <w:r w:rsidRPr="00A83F8C">
        <w:t xml:space="preserve">series is included in the </w:t>
      </w:r>
      <w:r w:rsidR="002541FF">
        <w:t>Votran</w:t>
      </w:r>
      <w:r w:rsidR="00707466">
        <w:t xml:space="preserve"> </w:t>
      </w:r>
      <w:r w:rsidRPr="00A83F8C">
        <w:t>Maintenance Plan.</w:t>
      </w:r>
    </w:p>
    <w:p w:rsidR="00F17494" w:rsidRDefault="00412468" w:rsidP="00C406B3">
      <w:pPr>
        <w:spacing w:after="0" w:line="240" w:lineRule="auto"/>
      </w:pPr>
      <w:bookmarkStart w:id="49" w:name="_Toc51338908"/>
      <w:r w:rsidRPr="00412468">
        <w:rPr>
          <w:rStyle w:val="Heading3Char"/>
        </w:rPr>
        <w:t>Maintenance Inspections of Contracted Providers</w:t>
      </w:r>
      <w:bookmarkEnd w:id="49"/>
      <w:r w:rsidR="00F256B3">
        <w:rPr>
          <w:b/>
          <w:sz w:val="24"/>
          <w:szCs w:val="24"/>
        </w:rPr>
        <w:t xml:space="preserve">. </w:t>
      </w:r>
      <w:r w:rsidR="002541FF">
        <w:t>Votran</w:t>
      </w:r>
      <w:r w:rsidR="00DC4BE3" w:rsidRPr="00A83F8C">
        <w:t xml:space="preserve"> </w:t>
      </w:r>
      <w:r w:rsidRPr="00A83F8C">
        <w:t xml:space="preserve">contracts for </w:t>
      </w:r>
      <w:r w:rsidR="005944E3">
        <w:t xml:space="preserve">some paratransit </w:t>
      </w:r>
      <w:r w:rsidRPr="00307A89">
        <w:rPr>
          <w:iCs/>
        </w:rPr>
        <w:t>operation</w:t>
      </w:r>
      <w:r w:rsidR="005944E3">
        <w:rPr>
          <w:iCs/>
        </w:rPr>
        <w:t>s.</w:t>
      </w:r>
      <w:r w:rsidRPr="00307A89">
        <w:rPr>
          <w:iCs/>
        </w:rPr>
        <w:t xml:space="preserve"> </w:t>
      </w:r>
      <w:r w:rsidR="00F256B3" w:rsidRPr="00A83F8C">
        <w:t xml:space="preserve"> </w:t>
      </w:r>
      <w:r w:rsidRPr="00A83F8C">
        <w:t xml:space="preserve">The contractor must </w:t>
      </w:r>
      <w:r w:rsidR="00DC4BE3" w:rsidRPr="00A83F8C">
        <w:t>en</w:t>
      </w:r>
      <w:r w:rsidRPr="00A83F8C">
        <w:t>sure that all passenger vehicles and associated equipment are maintained in proper working condition</w:t>
      </w:r>
      <w:r w:rsidR="00F256B3" w:rsidRPr="00A83F8C">
        <w:t xml:space="preserve">. </w:t>
      </w:r>
      <w:r w:rsidRPr="00A83F8C">
        <w:t xml:space="preserve">The contractor is required to implement a maintenance and safety program that includes a preventive maintenance schedule that complies with </w:t>
      </w:r>
      <w:r w:rsidR="00DC4BE3" w:rsidRPr="00A83F8C">
        <w:t xml:space="preserve">FTA </w:t>
      </w:r>
      <w:r w:rsidRPr="00A83F8C">
        <w:t>requirements for preventive maintenance</w:t>
      </w:r>
      <w:r w:rsidR="00DC4BE3" w:rsidRPr="00A83F8C">
        <w:t xml:space="preserve"> for vehicles</w:t>
      </w:r>
      <w:r w:rsidR="00F256B3" w:rsidRPr="00A83F8C">
        <w:t xml:space="preserve">. </w:t>
      </w:r>
      <w:r w:rsidRPr="00A83F8C">
        <w:t xml:space="preserve">Further, contractors are required to maintain comprehensive maintenance records on each vehicle and </w:t>
      </w:r>
      <w:r w:rsidR="002D11B3" w:rsidRPr="00A83F8C">
        <w:t>send</w:t>
      </w:r>
      <w:r w:rsidRPr="00A83F8C">
        <w:t xml:space="preserve"> the information to </w:t>
      </w:r>
      <w:r w:rsidR="002541FF">
        <w:t>Votran</w:t>
      </w:r>
      <w:r w:rsidR="00F256B3" w:rsidRPr="00A83F8C">
        <w:t xml:space="preserve">. </w:t>
      </w:r>
      <w:r w:rsidRPr="00A83F8C">
        <w:t xml:space="preserve">In addition, on-site inspections are conducted </w:t>
      </w:r>
      <w:r w:rsidR="00DC4BE3" w:rsidRPr="00A83F8C">
        <w:t xml:space="preserve">at least </w:t>
      </w:r>
      <w:r w:rsidR="002D11B3" w:rsidRPr="00A83F8C">
        <w:t>quarterly</w:t>
      </w:r>
      <w:r w:rsidR="00DC4BE3" w:rsidRPr="00A83F8C">
        <w:t xml:space="preserve"> </w:t>
      </w:r>
      <w:r w:rsidRPr="00A83F8C">
        <w:t>to verify vehicle</w:t>
      </w:r>
      <w:r w:rsidR="00DC4BE3" w:rsidRPr="00A83F8C">
        <w:t xml:space="preserve"> condition</w:t>
      </w:r>
      <w:r w:rsidR="00307A89">
        <w:t>.</w:t>
      </w:r>
    </w:p>
    <w:p w:rsidR="00307A89" w:rsidRDefault="00307A89" w:rsidP="00C406B3">
      <w:pPr>
        <w:spacing w:after="0" w:line="240" w:lineRule="auto"/>
      </w:pPr>
    </w:p>
    <w:p w:rsidR="00412468" w:rsidRDefault="00412468" w:rsidP="00C406B3">
      <w:pPr>
        <w:pStyle w:val="Heading2"/>
        <w:spacing w:before="0" w:line="240" w:lineRule="auto"/>
      </w:pPr>
      <w:bookmarkStart w:id="50" w:name="_Toc51338909"/>
      <w:r w:rsidRPr="00412468">
        <w:lastRenderedPageBreak/>
        <w:t>Operations</w:t>
      </w:r>
      <w:bookmarkEnd w:id="50"/>
    </w:p>
    <w:p w:rsidR="00C406B3" w:rsidRPr="00C406B3" w:rsidRDefault="00C406B3" w:rsidP="00C406B3">
      <w:pPr>
        <w:spacing w:after="0" w:line="240" w:lineRule="auto"/>
      </w:pPr>
    </w:p>
    <w:p w:rsidR="00412468" w:rsidRPr="00412468" w:rsidRDefault="00412468" w:rsidP="00412468">
      <w:pPr>
        <w:pStyle w:val="Heading3"/>
        <w:rPr>
          <w:b/>
        </w:rPr>
      </w:pPr>
      <w:bookmarkStart w:id="51" w:name="_Toc51338910"/>
      <w:r w:rsidRPr="00412468">
        <w:t>Facility Monitoring</w:t>
      </w:r>
      <w:bookmarkEnd w:id="51"/>
    </w:p>
    <w:p w:rsidR="00412468" w:rsidRPr="00A83F8C" w:rsidRDefault="00412468" w:rsidP="00412468">
      <w:r w:rsidRPr="00A83F8C">
        <w:t xml:space="preserve">Formal </w:t>
      </w:r>
      <w:r w:rsidR="000C3DB9" w:rsidRPr="00A83F8C">
        <w:t xml:space="preserve">facility </w:t>
      </w:r>
      <w:r w:rsidRPr="00A83F8C">
        <w:t xml:space="preserve">inspections of all </w:t>
      </w:r>
      <w:r w:rsidR="002541FF">
        <w:t>Votran</w:t>
      </w:r>
      <w:r w:rsidR="00DC4BE3" w:rsidRPr="00A83F8C">
        <w:t xml:space="preserve"> </w:t>
      </w:r>
      <w:r w:rsidRPr="00A83F8C">
        <w:t xml:space="preserve">facilities and grounds are conducted </w:t>
      </w:r>
      <w:r w:rsidRPr="00307A89">
        <w:rPr>
          <w:iCs/>
        </w:rPr>
        <w:t xml:space="preserve">by </w:t>
      </w:r>
      <w:r w:rsidR="002541FF" w:rsidRPr="00307A89">
        <w:rPr>
          <w:iCs/>
        </w:rPr>
        <w:t>Votran</w:t>
      </w:r>
      <w:r w:rsidR="00032C76" w:rsidRPr="00307A89">
        <w:rPr>
          <w:iCs/>
        </w:rPr>
        <w:t xml:space="preserve"> Maintenance/Safety/Facilities </w:t>
      </w:r>
      <w:r w:rsidR="002D11B3" w:rsidRPr="00307A89">
        <w:rPr>
          <w:iCs/>
        </w:rPr>
        <w:t>quarterly using a facility checklist</w:t>
      </w:r>
      <w:r w:rsidRPr="00307A89">
        <w:rPr>
          <w:iCs/>
        </w:rPr>
        <w:t>.</w:t>
      </w:r>
      <w:r w:rsidRPr="00307A89">
        <w:t xml:space="preserve"> </w:t>
      </w:r>
      <w:r w:rsidRPr="00A83F8C">
        <w:t xml:space="preserve">The purpose of the inspections is to identify any unsafe or unhealthy conditions which may exist, and that may require maintenance or modification. Each facility is also visually inspected for compliance with OSHA and </w:t>
      </w:r>
      <w:r w:rsidR="00DC4BE3" w:rsidRPr="00A83F8C">
        <w:t>local f</w:t>
      </w:r>
      <w:r w:rsidRPr="00A83F8C">
        <w:t xml:space="preserve">ire </w:t>
      </w:r>
      <w:r w:rsidR="00DC4BE3" w:rsidRPr="00A83F8C">
        <w:t>c</w:t>
      </w:r>
      <w:r w:rsidRPr="00A83F8C">
        <w:t>odes.</w:t>
      </w:r>
    </w:p>
    <w:p w:rsidR="004913F1" w:rsidRPr="00A83F8C" w:rsidRDefault="004913F1" w:rsidP="00412468">
      <w:r w:rsidRPr="00A83F8C">
        <w:t xml:space="preserve">Any guests to </w:t>
      </w:r>
      <w:r w:rsidR="002541FF">
        <w:t>Votran</w:t>
      </w:r>
      <w:r w:rsidRPr="00A83F8C">
        <w:t xml:space="preserve">’s administration facility must check in through a secured process requiring check-in and validation of visit purpose. Employees are trained on procedures for visitors in the workplace and facility access is limited through security systems. </w:t>
      </w:r>
    </w:p>
    <w:p w:rsidR="00412468" w:rsidRPr="00412468" w:rsidRDefault="00412468" w:rsidP="00412468">
      <w:pPr>
        <w:pStyle w:val="Heading3"/>
      </w:pPr>
      <w:bookmarkStart w:id="52" w:name="_Toc51338911"/>
      <w:r w:rsidRPr="00412468">
        <w:t>Frequency</w:t>
      </w:r>
      <w:bookmarkEnd w:id="52"/>
    </w:p>
    <w:p w:rsidR="00412468" w:rsidRPr="00A83F8C" w:rsidRDefault="00412468" w:rsidP="00412468">
      <w:r w:rsidRPr="0035607B">
        <w:t xml:space="preserve">The </w:t>
      </w:r>
      <w:r w:rsidRPr="0035607B">
        <w:rPr>
          <w:iCs/>
        </w:rPr>
        <w:t>Safety Committee</w:t>
      </w:r>
      <w:r w:rsidRPr="00307A89">
        <w:rPr>
          <w:iCs/>
        </w:rPr>
        <w:t xml:space="preserve"> conducts its safety inspections quarterly</w:t>
      </w:r>
      <w:r w:rsidR="00F256B3" w:rsidRPr="00307A89">
        <w:rPr>
          <w:iCs/>
        </w:rPr>
        <w:t>.</w:t>
      </w:r>
      <w:r w:rsidR="00F256B3" w:rsidRPr="00307A89">
        <w:t xml:space="preserve"> </w:t>
      </w:r>
      <w:r w:rsidRPr="00A83F8C">
        <w:t>Mechanics and Facilities Maintenance employees look for potential hazards with equipment whenever they are using that equipment</w:t>
      </w:r>
      <w:r w:rsidR="00F256B3" w:rsidRPr="00A83F8C">
        <w:t xml:space="preserve">. </w:t>
      </w:r>
      <w:r w:rsidRPr="00A83F8C">
        <w:t xml:space="preserve">The vehicle hoists, chain pulls, and </w:t>
      </w:r>
      <w:r w:rsidR="005944E3">
        <w:t>lifts</w:t>
      </w:r>
      <w:r w:rsidRPr="00A83F8C">
        <w:t xml:space="preserve"> in the vehicle maintenance shop are inspected annually by contractors</w:t>
      </w:r>
      <w:r w:rsidR="00F256B3" w:rsidRPr="00A83F8C">
        <w:t xml:space="preserve">. </w:t>
      </w:r>
      <w:r w:rsidRPr="00A83F8C">
        <w:t>Preventive maintenance o</w:t>
      </w:r>
      <w:r w:rsidR="00DC4BE3" w:rsidRPr="00A83F8C">
        <w:t>f</w:t>
      </w:r>
      <w:r w:rsidRPr="00A83F8C">
        <w:t xml:space="preserve"> equipment and facilities is performed in accordance with the manufacturer’s recommended practice</w:t>
      </w:r>
      <w:r w:rsidR="00F256B3" w:rsidRPr="00A83F8C">
        <w:t xml:space="preserve">. </w:t>
      </w:r>
      <w:r w:rsidRPr="00A83F8C">
        <w:t xml:space="preserve">Hazards are also identified by analyzing work accident trends, through </w:t>
      </w:r>
      <w:r w:rsidR="000C3702">
        <w:t>Loss Prevention Investigation</w:t>
      </w:r>
      <w:r w:rsidR="00032C76">
        <w:t xml:space="preserve"> Forms </w:t>
      </w:r>
      <w:r w:rsidRPr="00A83F8C">
        <w:t>submitted by employees</w:t>
      </w:r>
      <w:r w:rsidR="00F256B3" w:rsidRPr="00A83F8C">
        <w:t xml:space="preserve">. </w:t>
      </w:r>
      <w:r w:rsidR="00A83F8C" w:rsidRPr="00A83F8C">
        <w:t>Forms</w:t>
      </w:r>
      <w:r w:rsidRPr="00A83F8C">
        <w:t xml:space="preserve"> are used by employees to report safety concerns and to make safety recommendations.</w:t>
      </w:r>
    </w:p>
    <w:p w:rsidR="00412468" w:rsidRPr="00412468" w:rsidRDefault="00412468" w:rsidP="00412468">
      <w:pPr>
        <w:pStyle w:val="Heading3"/>
      </w:pPr>
      <w:bookmarkStart w:id="53" w:name="_Toc51338912"/>
      <w:r w:rsidRPr="00412468">
        <w:t>Reporting</w:t>
      </w:r>
      <w:bookmarkEnd w:id="53"/>
    </w:p>
    <w:p w:rsidR="00412468" w:rsidRPr="00A83F8C" w:rsidRDefault="00412468" w:rsidP="00412468">
      <w:r w:rsidRPr="00A83F8C">
        <w:t xml:space="preserve">When deficiencies are </w:t>
      </w:r>
      <w:r w:rsidRPr="00307A89">
        <w:rPr>
          <w:iCs/>
        </w:rPr>
        <w:t>noted during quarterly inspections</w:t>
      </w:r>
      <w:r w:rsidRPr="00A83F8C">
        <w:t>, they are documented and reported to the director of the department in which the safety hazard is located</w:t>
      </w:r>
      <w:r w:rsidR="00F256B3" w:rsidRPr="00A83F8C">
        <w:t xml:space="preserve">. </w:t>
      </w:r>
      <w:r w:rsidRPr="00A83F8C">
        <w:t>When safety hazards are noted by non-scheduled observation, they must be reported by the observer to a supervisor</w:t>
      </w:r>
      <w:r w:rsidR="00032C76">
        <w:t xml:space="preserve"> or CSO</w:t>
      </w:r>
      <w:r w:rsidR="00F256B3" w:rsidRPr="00A83F8C">
        <w:t xml:space="preserve">. </w:t>
      </w:r>
      <w:r w:rsidR="000C3702">
        <w:t>Loss Prevention Investigation</w:t>
      </w:r>
      <w:r w:rsidR="00032C76">
        <w:t xml:space="preserve"> Forms</w:t>
      </w:r>
      <w:r w:rsidRPr="00A83F8C">
        <w:t xml:space="preserve"> are routed to the department</w:t>
      </w:r>
      <w:r w:rsidR="000F0633" w:rsidRPr="00A83F8C">
        <w:t>, Chief Safety Officer</w:t>
      </w:r>
      <w:r w:rsidRPr="00A83F8C">
        <w:t xml:space="preserve"> or director best equipped to evaluate the concern and, when necessary, propose a resolution.</w:t>
      </w:r>
    </w:p>
    <w:p w:rsidR="00412468" w:rsidRPr="00412468" w:rsidRDefault="00412468" w:rsidP="00412468">
      <w:pPr>
        <w:pStyle w:val="Heading3"/>
      </w:pPr>
      <w:bookmarkStart w:id="54" w:name="_Toc51338913"/>
      <w:r w:rsidRPr="00412468">
        <w:t>Hazard Resolution</w:t>
      </w:r>
      <w:bookmarkEnd w:id="54"/>
    </w:p>
    <w:p w:rsidR="00412468" w:rsidRPr="00412468" w:rsidRDefault="00412468" w:rsidP="00412468">
      <w:pPr>
        <w:rPr>
          <w:sz w:val="24"/>
          <w:szCs w:val="24"/>
        </w:rPr>
      </w:pPr>
      <w:r w:rsidRPr="00A83F8C">
        <w:t>The primary purpose of facility inspections and hazard reporting is to identify conditions that could lead to accidents and losses</w:t>
      </w:r>
      <w:r w:rsidR="00F256B3" w:rsidRPr="00A83F8C">
        <w:t xml:space="preserve">. </w:t>
      </w:r>
      <w:r w:rsidRPr="00A83F8C">
        <w:t>In view of this, it is crucial that all departments and employees be involved in the Facility Inspection and the Hazard Identification and Resolution processes</w:t>
      </w:r>
      <w:r w:rsidR="00F256B3" w:rsidRPr="00A83F8C">
        <w:t xml:space="preserve">. </w:t>
      </w:r>
      <w:r w:rsidRPr="00A83F8C">
        <w:t>Hazard resolution is related to the severity of the hazard and the probability and severity of a negative consequence of the hazard</w:t>
      </w:r>
      <w:r w:rsidR="001D77C6">
        <w:t xml:space="preserve">. </w:t>
      </w:r>
      <w:r w:rsidRPr="00412468">
        <w:rPr>
          <w:sz w:val="24"/>
          <w:szCs w:val="24"/>
        </w:rPr>
        <w:tab/>
      </w:r>
    </w:p>
    <w:p w:rsidR="00412468" w:rsidRPr="00412468" w:rsidRDefault="00412468" w:rsidP="00412468">
      <w:pPr>
        <w:pStyle w:val="Heading3"/>
      </w:pPr>
      <w:bookmarkStart w:id="55" w:name="_Toc51338914"/>
      <w:r w:rsidRPr="00412468">
        <w:t>Follow-up</w:t>
      </w:r>
      <w:bookmarkEnd w:id="55"/>
    </w:p>
    <w:p w:rsidR="00412468" w:rsidRPr="00A83F8C" w:rsidRDefault="00412468" w:rsidP="00412468">
      <w:r w:rsidRPr="00A83F8C">
        <w:t>Corrective action for a confirmed hazard that has been identified by any established process is the responsibility of the director of the department area in which the hazard exists</w:t>
      </w:r>
      <w:r w:rsidR="000F0633" w:rsidRPr="00A83F8C">
        <w:t xml:space="preserve"> or the CSO</w:t>
      </w:r>
      <w:r w:rsidRPr="00A83F8C">
        <w:t xml:space="preserve">. This includes arranging for the services of other </w:t>
      </w:r>
      <w:r w:rsidR="002541FF">
        <w:t>Votran</w:t>
      </w:r>
      <w:r w:rsidR="00DC4BE3" w:rsidRPr="00A83F8C">
        <w:t xml:space="preserve"> </w:t>
      </w:r>
      <w:r w:rsidRPr="00A83F8C">
        <w:t>departments or outside parties, as necessary, to eliminate or control the hazard</w:t>
      </w:r>
      <w:r w:rsidR="001D77C6">
        <w:t xml:space="preserve">. </w:t>
      </w:r>
    </w:p>
    <w:p w:rsidR="00412468" w:rsidRPr="00412468" w:rsidRDefault="00412468" w:rsidP="00412468">
      <w:pPr>
        <w:pStyle w:val="Heading3"/>
      </w:pPr>
      <w:bookmarkStart w:id="56" w:name="_Toc51338915"/>
      <w:r w:rsidRPr="00412468">
        <w:t>Documentation</w:t>
      </w:r>
      <w:bookmarkEnd w:id="56"/>
    </w:p>
    <w:p w:rsidR="00412468" w:rsidRPr="00A83F8C" w:rsidRDefault="00412468" w:rsidP="00412468">
      <w:r w:rsidRPr="00A83F8C">
        <w:t xml:space="preserve">Hazards that have been identified, proposed resolutions, and corrective actions are recorded in hard copy by the Safety Committee and maintained by </w:t>
      </w:r>
      <w:r w:rsidR="000F0633" w:rsidRPr="00A83F8C">
        <w:t>CSO</w:t>
      </w:r>
    </w:p>
    <w:p w:rsidR="00412468" w:rsidRDefault="00412468" w:rsidP="00412468">
      <w:r w:rsidRPr="00A83F8C">
        <w:lastRenderedPageBreak/>
        <w:t>All front-line personnel are responsible for monitoring safety and security as part of their respective positions. If a hazard is identified through observation or interaction with customer</w:t>
      </w:r>
      <w:r w:rsidR="00DC4BE3" w:rsidRPr="00A83F8C">
        <w:t>s</w:t>
      </w:r>
      <w:r w:rsidRPr="00A83F8C">
        <w:t xml:space="preserve"> or </w:t>
      </w:r>
      <w:r w:rsidR="00DC4BE3" w:rsidRPr="00A83F8C">
        <w:t xml:space="preserve">the </w:t>
      </w:r>
      <w:r w:rsidRPr="00A83F8C">
        <w:t>general public</w:t>
      </w:r>
      <w:r w:rsidR="00DC4BE3" w:rsidRPr="00A83F8C">
        <w:t>,</w:t>
      </w:r>
      <w:r w:rsidRPr="00A83F8C">
        <w:t xml:space="preserve"> it is reported to the immediate supervisor as well as following </w:t>
      </w:r>
      <w:r w:rsidR="002541FF">
        <w:t>Votran</w:t>
      </w:r>
      <w:r w:rsidR="000C3DB9" w:rsidRPr="00A83F8C">
        <w:t xml:space="preserve">’s </w:t>
      </w:r>
      <w:r w:rsidR="0035607B">
        <w:t>hazard reporting process.</w:t>
      </w:r>
    </w:p>
    <w:p w:rsidR="00412468" w:rsidRPr="00412468" w:rsidRDefault="00412468" w:rsidP="00432C25">
      <w:pPr>
        <w:pStyle w:val="Heading2"/>
      </w:pPr>
      <w:bookmarkStart w:id="57" w:name="_Toc51338916"/>
      <w:r w:rsidRPr="00412468">
        <w:t>Employee Hazard Reporting</w:t>
      </w:r>
      <w:bookmarkEnd w:id="57"/>
    </w:p>
    <w:p w:rsidR="00412468" w:rsidRPr="00412468" w:rsidRDefault="00412468" w:rsidP="00C406B3">
      <w:pPr>
        <w:spacing w:after="0" w:line="240" w:lineRule="auto"/>
        <w:rPr>
          <w:sz w:val="24"/>
          <w:szCs w:val="24"/>
          <w:u w:val="single"/>
        </w:rPr>
      </w:pPr>
    </w:p>
    <w:p w:rsidR="00412468" w:rsidRPr="00412468" w:rsidRDefault="00707466" w:rsidP="00412468">
      <w:pPr>
        <w:pStyle w:val="Heading3"/>
      </w:pPr>
      <w:bookmarkStart w:id="58" w:name="_Toc51338917"/>
      <w:r>
        <w:t>Loss Reports</w:t>
      </w:r>
      <w:bookmarkEnd w:id="58"/>
    </w:p>
    <w:p w:rsidR="00412468" w:rsidRPr="00412468" w:rsidRDefault="00412468" w:rsidP="00412468">
      <w:pPr>
        <w:rPr>
          <w:sz w:val="24"/>
          <w:szCs w:val="24"/>
        </w:rPr>
      </w:pPr>
      <w:r w:rsidRPr="00A83F8C">
        <w:t xml:space="preserve">Employees can fill out a </w:t>
      </w:r>
      <w:r w:rsidR="007B2450">
        <w:rPr>
          <w:i/>
          <w:u w:val="single"/>
        </w:rPr>
        <w:t>Loss Prevention Investigation</w:t>
      </w:r>
      <w:r w:rsidR="00032C76" w:rsidRPr="00307A89">
        <w:rPr>
          <w:i/>
          <w:u w:val="single"/>
        </w:rPr>
        <w:t xml:space="preserve"> Report Form</w:t>
      </w:r>
      <w:r w:rsidR="00032C76" w:rsidRPr="00A83F8C">
        <w:t xml:space="preserve"> </w:t>
      </w:r>
      <w:r w:rsidRPr="00A83F8C">
        <w:t xml:space="preserve">which is turned into </w:t>
      </w:r>
      <w:r w:rsidR="000F0633" w:rsidRPr="00A83F8C">
        <w:t>the effected department</w:t>
      </w:r>
      <w:r w:rsidR="007C5C50" w:rsidRPr="00A83F8C">
        <w:t xml:space="preserve"> and the C</w:t>
      </w:r>
      <w:r w:rsidR="00C637E1">
        <w:t>SO</w:t>
      </w:r>
      <w:r w:rsidRPr="00A83F8C">
        <w:t xml:space="preserve">, </w:t>
      </w:r>
      <w:r w:rsidR="00094ECE">
        <w:t xml:space="preserve">and </w:t>
      </w:r>
      <w:r w:rsidRPr="00A83F8C">
        <w:t xml:space="preserve">talk with a supervisor or the </w:t>
      </w:r>
      <w:r w:rsidR="000F0633" w:rsidRPr="00A83F8C">
        <w:t>Operations</w:t>
      </w:r>
      <w:r w:rsidR="007C5C50" w:rsidRPr="00A83F8C">
        <w:t xml:space="preserve"> Manager</w:t>
      </w:r>
      <w:r w:rsidRPr="00A83F8C">
        <w:t xml:space="preserve">. They can also contact </w:t>
      </w:r>
      <w:r w:rsidRPr="00307A89">
        <w:rPr>
          <w:iCs/>
        </w:rPr>
        <w:t xml:space="preserve">a </w:t>
      </w:r>
      <w:r w:rsidR="00DC4BE3" w:rsidRPr="00307A89">
        <w:rPr>
          <w:iCs/>
        </w:rPr>
        <w:t xml:space="preserve">Safety Committee </w:t>
      </w:r>
      <w:r w:rsidRPr="00307A89">
        <w:rPr>
          <w:iCs/>
        </w:rPr>
        <w:t>member</w:t>
      </w:r>
      <w:r w:rsidRPr="00307A89">
        <w:t xml:space="preserve"> </w:t>
      </w:r>
      <w:r w:rsidRPr="00A83F8C">
        <w:t xml:space="preserve">which is </w:t>
      </w:r>
      <w:r w:rsidR="00DC4BE3" w:rsidRPr="00307A89">
        <w:rPr>
          <w:iCs/>
        </w:rPr>
        <w:t xml:space="preserve">comprised </w:t>
      </w:r>
      <w:r w:rsidRPr="00307A89">
        <w:rPr>
          <w:iCs/>
        </w:rPr>
        <w:t xml:space="preserve">of </w:t>
      </w:r>
      <w:r w:rsidR="00094ECE">
        <w:rPr>
          <w:iCs/>
        </w:rPr>
        <w:t>a cross section of Votran team</w:t>
      </w:r>
      <w:r w:rsidRPr="00307A89">
        <w:rPr>
          <w:iCs/>
        </w:rPr>
        <w:t xml:space="preserve"> members</w:t>
      </w:r>
      <w:r w:rsidRPr="00A83F8C">
        <w:t>. Depending on the severity/risk of the hazard identified, immediate action may be taken</w:t>
      </w:r>
      <w:r w:rsidR="00DC4BE3" w:rsidRPr="00A83F8C">
        <w:t>,</w:t>
      </w:r>
      <w:r w:rsidRPr="00A83F8C">
        <w:t xml:space="preserve"> or the input will be brought to the </w:t>
      </w:r>
      <w:r w:rsidR="00DC4BE3" w:rsidRPr="00A83F8C">
        <w:t>S</w:t>
      </w:r>
      <w:r w:rsidRPr="00A83F8C">
        <w:t xml:space="preserve">afety </w:t>
      </w:r>
      <w:r w:rsidR="00DC4BE3" w:rsidRPr="00A83F8C">
        <w:t>C</w:t>
      </w:r>
      <w:r w:rsidRPr="00A83F8C">
        <w:t>ommittee for discussion. Feedback will be provided to the employee on what action, if any, will be taken.</w:t>
      </w:r>
      <w:r w:rsidR="004913F1" w:rsidRPr="00A83F8C">
        <w:t xml:space="preserve"> All employees follow the Employee Hazard Reporting Program Policy.</w:t>
      </w:r>
    </w:p>
    <w:p w:rsidR="00412468" w:rsidRPr="00412468" w:rsidRDefault="00412468" w:rsidP="00412468">
      <w:pPr>
        <w:pStyle w:val="Heading3"/>
      </w:pPr>
      <w:bookmarkStart w:id="59" w:name="_Toc51338918"/>
      <w:r w:rsidRPr="00412468">
        <w:t>Route/Operations Safety</w:t>
      </w:r>
      <w:bookmarkEnd w:id="59"/>
      <w:r w:rsidRPr="00412468">
        <w:t xml:space="preserve"> </w:t>
      </w:r>
    </w:p>
    <w:p w:rsidR="00412468" w:rsidRPr="00A83F8C" w:rsidRDefault="00412468" w:rsidP="003850D0">
      <w:pPr>
        <w:spacing w:after="0" w:line="240" w:lineRule="auto"/>
      </w:pPr>
      <w:r w:rsidRPr="00A83F8C">
        <w:t xml:space="preserve">Employees can fill out a </w:t>
      </w:r>
      <w:r w:rsidR="00110D5E">
        <w:rPr>
          <w:i/>
          <w:u w:val="single"/>
        </w:rPr>
        <w:t>Loss Prevention Investigation</w:t>
      </w:r>
      <w:r w:rsidR="00110D5E" w:rsidRPr="00307A89">
        <w:rPr>
          <w:i/>
          <w:u w:val="single"/>
        </w:rPr>
        <w:t xml:space="preserve"> Report Form</w:t>
      </w:r>
      <w:r w:rsidR="00110D5E" w:rsidRPr="00A83F8C">
        <w:t xml:space="preserve"> </w:t>
      </w:r>
      <w:r w:rsidR="000F0633" w:rsidRPr="00A83F8C">
        <w:t>or discuss suggestions for making the system/route safer</w:t>
      </w:r>
      <w:r w:rsidRPr="00A83F8C">
        <w:t xml:space="preserve">. </w:t>
      </w:r>
      <w:r w:rsidR="002541FF">
        <w:t>Votran</w:t>
      </w:r>
      <w:r w:rsidR="000F0633" w:rsidRPr="00A83F8C">
        <w:t xml:space="preserve"> encourages employees to be advocates for safety while also suggesting methods of increasing performance. Management has an open</w:t>
      </w:r>
      <w:r w:rsidR="00A83F8C" w:rsidRPr="00A83F8C">
        <w:t>-</w:t>
      </w:r>
      <w:r w:rsidR="000F0633" w:rsidRPr="00A83F8C">
        <w:t xml:space="preserve">door policy and makes clear the importance of employee feedback; positive and negative. </w:t>
      </w:r>
    </w:p>
    <w:p w:rsidR="00412468" w:rsidRPr="00412468" w:rsidRDefault="00412468" w:rsidP="003850D0">
      <w:pPr>
        <w:spacing w:after="0" w:line="240" w:lineRule="auto"/>
        <w:rPr>
          <w:sz w:val="24"/>
          <w:szCs w:val="24"/>
        </w:rPr>
      </w:pPr>
    </w:p>
    <w:p w:rsidR="00412468" w:rsidRPr="00412468" w:rsidRDefault="00412468" w:rsidP="003850D0">
      <w:pPr>
        <w:pStyle w:val="Heading2"/>
        <w:spacing w:before="0" w:line="240" w:lineRule="auto"/>
      </w:pPr>
      <w:bookmarkStart w:id="60" w:name="_Toc51338919"/>
      <w:r w:rsidRPr="00412468">
        <w:t>Safety Events</w:t>
      </w:r>
      <w:bookmarkEnd w:id="60"/>
    </w:p>
    <w:p w:rsidR="00412468" w:rsidRPr="00412468" w:rsidRDefault="00412468" w:rsidP="003850D0">
      <w:pPr>
        <w:spacing w:after="0" w:line="240" w:lineRule="auto"/>
        <w:rPr>
          <w:sz w:val="24"/>
          <w:szCs w:val="24"/>
          <w:u w:val="single"/>
        </w:rPr>
      </w:pPr>
    </w:p>
    <w:p w:rsidR="00412468" w:rsidRPr="00412468" w:rsidRDefault="00412468" w:rsidP="00412468">
      <w:pPr>
        <w:pStyle w:val="Heading3"/>
      </w:pPr>
      <w:bookmarkStart w:id="61" w:name="_Toc51338920"/>
      <w:r w:rsidRPr="00412468">
        <w:t>Accident and Incident Reporting Process</w:t>
      </w:r>
      <w:bookmarkEnd w:id="61"/>
    </w:p>
    <w:p w:rsidR="00412468" w:rsidRPr="00A83F8C" w:rsidRDefault="00412468" w:rsidP="00412468">
      <w:r w:rsidRPr="00A83F8C">
        <w:t>All accidents and loss incidents are to be investigated.</w:t>
      </w:r>
      <w:r w:rsidR="00762940" w:rsidRPr="00A83F8C">
        <w:t xml:space="preserve"> </w:t>
      </w:r>
      <w:r w:rsidR="002541FF">
        <w:t>Votran</w:t>
      </w:r>
      <w:r w:rsidR="000C3DB9" w:rsidRPr="00A83F8C">
        <w:t>’s</w:t>
      </w:r>
      <w:r w:rsidRPr="00A83F8C">
        <w:t xml:space="preserve"> safe driving standards require professional safe performance of all operators. To ensure better than average safety performance, </w:t>
      </w:r>
      <w:r w:rsidR="002541FF">
        <w:t>Votran</w:t>
      </w:r>
      <w:r w:rsidR="000C3DB9" w:rsidRPr="00A83F8C">
        <w:t xml:space="preserve"> </w:t>
      </w:r>
      <w:r w:rsidRPr="00A83F8C">
        <w:t>employs the</w:t>
      </w:r>
      <w:r w:rsidR="00032C76" w:rsidRPr="009026C1">
        <w:rPr>
          <w:iCs/>
        </w:rPr>
        <w:t xml:space="preserve"> National Safety Council</w:t>
      </w:r>
      <w:r w:rsidRPr="009026C1">
        <w:t xml:space="preserve"> </w:t>
      </w:r>
      <w:r w:rsidRPr="00A83F8C">
        <w:t xml:space="preserve">guidelines to determine </w:t>
      </w:r>
      <w:r w:rsidR="00A83F8C" w:rsidRPr="00A83F8C">
        <w:t xml:space="preserve">if </w:t>
      </w:r>
      <w:r w:rsidRPr="00A83F8C">
        <w:t xml:space="preserve">a collision or onboard incident could have been prevented. All personnel operating any </w:t>
      </w:r>
      <w:r w:rsidR="002541FF">
        <w:t>Votran</w:t>
      </w:r>
      <w:r w:rsidR="00DC4BE3" w:rsidRPr="00A83F8C">
        <w:t xml:space="preserve"> </w:t>
      </w:r>
      <w:r w:rsidRPr="00A83F8C">
        <w:t>vehicle are held to this standard.</w:t>
      </w:r>
    </w:p>
    <w:p w:rsidR="00412468" w:rsidRPr="00A83F8C" w:rsidRDefault="00412468" w:rsidP="00412468">
      <w:r w:rsidRPr="00A83F8C">
        <w:t xml:space="preserve">The </w:t>
      </w:r>
      <w:r w:rsidR="00336810" w:rsidRPr="009026C1">
        <w:t xml:space="preserve">Votran </w:t>
      </w:r>
      <w:r w:rsidRPr="009026C1">
        <w:rPr>
          <w:iCs/>
        </w:rPr>
        <w:t>Operator’s Manual</w:t>
      </w:r>
      <w:r w:rsidRPr="009026C1">
        <w:t xml:space="preserve"> </w:t>
      </w:r>
      <w:r w:rsidR="004913F1" w:rsidRPr="009026C1">
        <w:t xml:space="preserve">includes procedures and </w:t>
      </w:r>
      <w:r w:rsidRPr="009026C1">
        <w:t>responsibilities for accident/incident investigation</w:t>
      </w:r>
      <w:r w:rsidRPr="00A83F8C">
        <w:t>. The combined manuals establish procedures for accident notification, response, and investigation.</w:t>
      </w:r>
    </w:p>
    <w:p w:rsidR="00412468" w:rsidRPr="00A83F8C" w:rsidRDefault="00412468" w:rsidP="00412468">
      <w:r w:rsidRPr="00A83F8C">
        <w:t xml:space="preserve">Transit Operations </w:t>
      </w:r>
      <w:r w:rsidR="00762940" w:rsidRPr="00A83F8C">
        <w:t>coordinates</w:t>
      </w:r>
      <w:r w:rsidRPr="00A83F8C">
        <w:t xml:space="preserve"> with outside law enforcement agencies if they investigate an event</w:t>
      </w:r>
      <w:r w:rsidR="00F256B3" w:rsidRPr="00A83F8C">
        <w:t xml:space="preserve">. </w:t>
      </w:r>
      <w:r w:rsidR="002A2A71">
        <w:t>Administrative staff</w:t>
      </w:r>
      <w:r w:rsidRPr="00A83F8C">
        <w:t xml:space="preserve"> </w:t>
      </w:r>
      <w:r w:rsidR="00DC4BE3" w:rsidRPr="00A83F8C">
        <w:t xml:space="preserve">coordinates </w:t>
      </w:r>
      <w:r w:rsidRPr="00A83F8C">
        <w:t>with outside insurance providers</w:t>
      </w:r>
      <w:r w:rsidR="00DC4BE3" w:rsidRPr="00A83F8C">
        <w:t xml:space="preserve"> and</w:t>
      </w:r>
      <w:r w:rsidR="00A83F8C" w:rsidRPr="00A83F8C">
        <w:t xml:space="preserve"> </w:t>
      </w:r>
      <w:r w:rsidR="00DC4BE3" w:rsidRPr="00A83F8C">
        <w:t xml:space="preserve">provides </w:t>
      </w:r>
      <w:r w:rsidRPr="00A83F8C">
        <w:t xml:space="preserve">support among </w:t>
      </w:r>
      <w:r w:rsidR="002541FF">
        <w:t>Votran</w:t>
      </w:r>
      <w:r w:rsidR="00DC4BE3" w:rsidRPr="00A83F8C">
        <w:t xml:space="preserve"> </w:t>
      </w:r>
      <w:r w:rsidRPr="00A83F8C">
        <w:t xml:space="preserve">departments and independent investigation </w:t>
      </w:r>
      <w:r w:rsidR="00DC4BE3" w:rsidRPr="00A83F8C">
        <w:t xml:space="preserve">to </w:t>
      </w:r>
      <w:r w:rsidRPr="00A83F8C">
        <w:t>manag</w:t>
      </w:r>
      <w:r w:rsidR="00DC4BE3" w:rsidRPr="00A83F8C">
        <w:t>e</w:t>
      </w:r>
      <w:r w:rsidRPr="00A83F8C">
        <w:t xml:space="preserve"> </w:t>
      </w:r>
      <w:r w:rsidR="002541FF">
        <w:t>Votran</w:t>
      </w:r>
      <w:r w:rsidR="00DC4BE3" w:rsidRPr="00A83F8C">
        <w:t xml:space="preserve"> </w:t>
      </w:r>
      <w:r w:rsidRPr="00A83F8C">
        <w:t>liability and claims.</w:t>
      </w:r>
    </w:p>
    <w:p w:rsidR="00412468" w:rsidRDefault="00412468" w:rsidP="00D82EB4">
      <w:pPr>
        <w:spacing w:after="0" w:line="240" w:lineRule="auto"/>
      </w:pPr>
      <w:r w:rsidRPr="00A83F8C">
        <w:t xml:space="preserve">Most accidents and incidents </w:t>
      </w:r>
      <w:r w:rsidR="00C637E1">
        <w:t xml:space="preserve">involving </w:t>
      </w:r>
      <w:r w:rsidR="002541FF">
        <w:t>Votran</w:t>
      </w:r>
      <w:r w:rsidR="000C3DB9" w:rsidRPr="00A83F8C">
        <w:t xml:space="preserve"> </w:t>
      </w:r>
      <w:r w:rsidRPr="00A83F8C">
        <w:t xml:space="preserve">are relatively minor in severity and are investigated by </w:t>
      </w:r>
      <w:r w:rsidR="00D64DDB">
        <w:t>o</w:t>
      </w:r>
      <w:r w:rsidRPr="00463DBF">
        <w:rPr>
          <w:iCs/>
        </w:rPr>
        <w:t xml:space="preserve">perations </w:t>
      </w:r>
      <w:r w:rsidR="00D64DDB">
        <w:rPr>
          <w:iCs/>
        </w:rPr>
        <w:t>f</w:t>
      </w:r>
      <w:r w:rsidRPr="00463DBF">
        <w:rPr>
          <w:iCs/>
        </w:rPr>
        <w:t xml:space="preserve">ield </w:t>
      </w:r>
      <w:r w:rsidR="00D64DDB">
        <w:rPr>
          <w:iCs/>
        </w:rPr>
        <w:t>s</w:t>
      </w:r>
      <w:r w:rsidRPr="00463DBF">
        <w:rPr>
          <w:iCs/>
        </w:rPr>
        <w:t>upervision</w:t>
      </w:r>
      <w:r w:rsidR="00F256B3" w:rsidRPr="00A83F8C">
        <w:t xml:space="preserve">. </w:t>
      </w:r>
      <w:r w:rsidR="00463DBF">
        <w:t xml:space="preserve"> </w:t>
      </w:r>
      <w:r w:rsidRPr="00A83F8C">
        <w:t>Since most accidents involve buses, this section focuses on bus accidents</w:t>
      </w:r>
      <w:r w:rsidR="00F256B3" w:rsidRPr="00A83F8C">
        <w:t xml:space="preserve">. </w:t>
      </w:r>
      <w:r w:rsidRPr="00A83F8C">
        <w:t xml:space="preserve">However, all </w:t>
      </w:r>
      <w:r w:rsidR="00DC4BE3" w:rsidRPr="00A83F8C">
        <w:t xml:space="preserve">non-bus </w:t>
      </w:r>
      <w:r w:rsidRPr="00A83F8C">
        <w:t>accidents and incidents are also investigated.</w:t>
      </w:r>
    </w:p>
    <w:p w:rsidR="00D82EB4" w:rsidRPr="00412468" w:rsidRDefault="00D82EB4" w:rsidP="00D82EB4">
      <w:pPr>
        <w:spacing w:after="0" w:line="240" w:lineRule="auto"/>
        <w:rPr>
          <w:sz w:val="24"/>
          <w:szCs w:val="24"/>
        </w:rPr>
      </w:pPr>
    </w:p>
    <w:p w:rsidR="00412468" w:rsidRPr="00412468" w:rsidRDefault="00412468" w:rsidP="00D82EB4">
      <w:pPr>
        <w:pStyle w:val="Heading3"/>
        <w:spacing w:before="0" w:line="240" w:lineRule="auto"/>
      </w:pPr>
      <w:bookmarkStart w:id="62" w:name="_Toc51338921"/>
      <w:r w:rsidRPr="00412468">
        <w:t>Notification</w:t>
      </w:r>
      <w:bookmarkEnd w:id="62"/>
    </w:p>
    <w:p w:rsidR="00412468" w:rsidRPr="00412468" w:rsidRDefault="00412468" w:rsidP="00412468">
      <w:pPr>
        <w:rPr>
          <w:b/>
          <w:sz w:val="24"/>
          <w:szCs w:val="24"/>
        </w:rPr>
      </w:pPr>
      <w:r w:rsidRPr="00A83F8C">
        <w:t xml:space="preserve">Bus </w:t>
      </w:r>
      <w:r w:rsidR="00DC4BE3" w:rsidRPr="00A83F8C">
        <w:t>O</w:t>
      </w:r>
      <w:r w:rsidRPr="00A83F8C">
        <w:t>perators are to notify the operations system supervisor anytime a</w:t>
      </w:r>
      <w:r w:rsidR="000C3DB9" w:rsidRPr="00A83F8C">
        <w:t xml:space="preserve"> </w:t>
      </w:r>
      <w:r w:rsidR="002541FF">
        <w:t>Votran</w:t>
      </w:r>
      <w:r w:rsidRPr="00A83F8C">
        <w:t xml:space="preserve"> vehicle might have been damaged, anytime a</w:t>
      </w:r>
      <w:r w:rsidR="00DC4BE3" w:rsidRPr="00A83F8C">
        <w:t xml:space="preserve"> </w:t>
      </w:r>
      <w:r w:rsidR="002541FF">
        <w:t>Votran</w:t>
      </w:r>
      <w:r w:rsidRPr="00A83F8C">
        <w:t xml:space="preserve"> vehicle and another vehicle come into contact, or anytime an instance occurs in where a customer </w:t>
      </w:r>
      <w:r w:rsidR="00DC4BE3" w:rsidRPr="00A83F8C">
        <w:t xml:space="preserve">may </w:t>
      </w:r>
      <w:r w:rsidRPr="00A83F8C">
        <w:t>have been injured</w:t>
      </w:r>
      <w:r w:rsidR="00F256B3" w:rsidRPr="00A83F8C">
        <w:t xml:space="preserve">. </w:t>
      </w:r>
      <w:r w:rsidRPr="00A83F8C">
        <w:t xml:space="preserve">An </w:t>
      </w:r>
      <w:r w:rsidR="00D64DDB">
        <w:t>o</w:t>
      </w:r>
      <w:r w:rsidRPr="00A83F8C">
        <w:t xml:space="preserve">perations </w:t>
      </w:r>
      <w:r w:rsidR="00D64DDB">
        <w:t>s</w:t>
      </w:r>
      <w:r w:rsidRPr="00A83F8C">
        <w:t>upervisor will be directed to the scene. Police and ambulance will be dispatched, if necessary.</w:t>
      </w:r>
    </w:p>
    <w:p w:rsidR="00412468" w:rsidRPr="00412468" w:rsidRDefault="00412468" w:rsidP="00DD3752">
      <w:pPr>
        <w:pStyle w:val="Heading3"/>
      </w:pPr>
      <w:bookmarkStart w:id="63" w:name="_Toc51338922"/>
      <w:r w:rsidRPr="00412468">
        <w:lastRenderedPageBreak/>
        <w:t>At-Scene Procedures</w:t>
      </w:r>
      <w:bookmarkEnd w:id="63"/>
    </w:p>
    <w:p w:rsidR="00412468" w:rsidRPr="00A83F8C" w:rsidRDefault="00412468" w:rsidP="00412468">
      <w:r w:rsidRPr="00A83F8C">
        <w:t xml:space="preserve">Bus </w:t>
      </w:r>
      <w:r w:rsidR="00D64DDB">
        <w:t>o</w:t>
      </w:r>
      <w:r w:rsidRPr="00A83F8C">
        <w:t xml:space="preserve">perators will adhere to the following procedures defined in the </w:t>
      </w:r>
      <w:r w:rsidR="00D64DDB">
        <w:t>Votran</w:t>
      </w:r>
      <w:r w:rsidR="0034543A">
        <w:t xml:space="preserve"> </w:t>
      </w:r>
      <w:r w:rsidRPr="00A83F8C">
        <w:t xml:space="preserve">Operator’s Manual: </w:t>
      </w:r>
    </w:p>
    <w:p w:rsidR="00412468" w:rsidRPr="00A83F8C" w:rsidRDefault="00412468" w:rsidP="00153890">
      <w:pPr>
        <w:numPr>
          <w:ilvl w:val="0"/>
          <w:numId w:val="38"/>
        </w:numPr>
        <w:spacing w:after="0" w:line="240" w:lineRule="auto"/>
        <w:ind w:left="1267"/>
      </w:pPr>
      <w:r w:rsidRPr="00A83F8C">
        <w:t>Assist the injured.</w:t>
      </w:r>
    </w:p>
    <w:p w:rsidR="00412468" w:rsidRPr="00A83F8C" w:rsidRDefault="00412468" w:rsidP="00153890">
      <w:pPr>
        <w:numPr>
          <w:ilvl w:val="0"/>
          <w:numId w:val="38"/>
        </w:numPr>
        <w:spacing w:after="0" w:line="240" w:lineRule="auto"/>
        <w:ind w:left="1267"/>
      </w:pPr>
      <w:r w:rsidRPr="00A83F8C">
        <w:t xml:space="preserve">If blocking traffic, set out reflective triangles. </w:t>
      </w:r>
    </w:p>
    <w:p w:rsidR="00412468" w:rsidRPr="00A83F8C" w:rsidRDefault="00412468" w:rsidP="00153890">
      <w:pPr>
        <w:numPr>
          <w:ilvl w:val="0"/>
          <w:numId w:val="38"/>
        </w:numPr>
        <w:spacing w:after="0" w:line="240" w:lineRule="auto"/>
        <w:ind w:left="1267"/>
      </w:pPr>
      <w:r w:rsidRPr="00A83F8C">
        <w:t xml:space="preserve">Do not move the coach unless required to do so by an Operations </w:t>
      </w:r>
      <w:r w:rsidR="00DC4BE3" w:rsidRPr="00A83F8C">
        <w:t>S</w:t>
      </w:r>
      <w:r w:rsidRPr="00A83F8C">
        <w:t>upervisor, fire or police order, or impending danger from traffic.</w:t>
      </w:r>
    </w:p>
    <w:p w:rsidR="00412468" w:rsidRPr="00A83F8C" w:rsidRDefault="00412468" w:rsidP="00153890">
      <w:pPr>
        <w:numPr>
          <w:ilvl w:val="0"/>
          <w:numId w:val="38"/>
        </w:numPr>
        <w:spacing w:after="0" w:line="240" w:lineRule="auto"/>
        <w:ind w:left="1267"/>
      </w:pPr>
      <w:r w:rsidRPr="00A83F8C">
        <w:t>Obtain names, addresses, and phone numbers of all witnesses.</w:t>
      </w:r>
    </w:p>
    <w:p w:rsidR="00412468" w:rsidRDefault="00412468" w:rsidP="00153890">
      <w:pPr>
        <w:numPr>
          <w:ilvl w:val="0"/>
          <w:numId w:val="38"/>
        </w:numPr>
        <w:spacing w:after="0" w:line="240" w:lineRule="auto"/>
        <w:ind w:left="1267"/>
      </w:pPr>
      <w:r w:rsidRPr="00A83F8C">
        <w:t>Have all customers sign the customer list.</w:t>
      </w:r>
    </w:p>
    <w:p w:rsidR="00D64DDB" w:rsidRDefault="00D64DDB" w:rsidP="00153890">
      <w:pPr>
        <w:numPr>
          <w:ilvl w:val="0"/>
          <w:numId w:val="38"/>
        </w:numPr>
        <w:spacing w:after="0" w:line="240" w:lineRule="auto"/>
        <w:ind w:left="1267"/>
      </w:pPr>
      <w:r>
        <w:t>Contact dispatch for supervisor support</w:t>
      </w:r>
    </w:p>
    <w:p w:rsidR="00153890" w:rsidRPr="00A83F8C" w:rsidRDefault="00153890" w:rsidP="00153890">
      <w:pPr>
        <w:spacing w:after="0" w:line="240" w:lineRule="auto"/>
        <w:ind w:left="1267"/>
      </w:pPr>
    </w:p>
    <w:p w:rsidR="00412468" w:rsidRPr="00A83F8C" w:rsidRDefault="00412468" w:rsidP="00412468">
      <w:r w:rsidRPr="00A83F8C">
        <w:t xml:space="preserve">Operations </w:t>
      </w:r>
      <w:r w:rsidR="00D64DDB">
        <w:t>s</w:t>
      </w:r>
      <w:r w:rsidRPr="00A83F8C">
        <w:t>upervisors are responsible for conducting on-scene investigations of accidents and incidents</w:t>
      </w:r>
      <w:r w:rsidR="00F256B3" w:rsidRPr="00A83F8C">
        <w:t xml:space="preserve">. </w:t>
      </w:r>
      <w:r w:rsidRPr="00A83F8C">
        <w:t xml:space="preserve">Depending on the severity and the nature of the event, various mechanisms will be used for preserving transient evidence. These may include digital photography, bus video, field sketches, </w:t>
      </w:r>
      <w:r w:rsidR="006469D0">
        <w:t xml:space="preserve">other available video, </w:t>
      </w:r>
      <w:r w:rsidRPr="00A83F8C">
        <w:t>interviews, and observations.</w:t>
      </w:r>
    </w:p>
    <w:p w:rsidR="00412468" w:rsidRPr="00412468" w:rsidRDefault="00412468" w:rsidP="00DD3752">
      <w:pPr>
        <w:pStyle w:val="Heading3"/>
      </w:pPr>
      <w:bookmarkStart w:id="64" w:name="_Toc51338923"/>
      <w:r w:rsidRPr="00412468">
        <w:t>Investigation</w:t>
      </w:r>
      <w:bookmarkEnd w:id="64"/>
    </w:p>
    <w:p w:rsidR="00412468" w:rsidRPr="00A83F8C" w:rsidRDefault="00412468" w:rsidP="00412468">
      <w:r w:rsidRPr="00A83F8C">
        <w:t>An attempt is made to complete the investigation of most accidents within three days</w:t>
      </w:r>
      <w:r w:rsidR="00F256B3" w:rsidRPr="00A83F8C">
        <w:t xml:space="preserve">. </w:t>
      </w:r>
      <w:r w:rsidR="001502C6">
        <w:t>Operations s</w:t>
      </w:r>
      <w:r w:rsidRPr="00A83F8C">
        <w:t>upervisors are required to complete a</w:t>
      </w:r>
      <w:r w:rsidR="00C637E1">
        <w:t>n</w:t>
      </w:r>
      <w:r w:rsidRPr="00A83F8C">
        <w:t xml:space="preserve"> </w:t>
      </w:r>
      <w:r w:rsidR="004913F1" w:rsidRPr="00A83F8C">
        <w:t>Accident/Incident</w:t>
      </w:r>
      <w:r w:rsidRPr="00A83F8C">
        <w:t xml:space="preserve"> Report</w:t>
      </w:r>
      <w:r w:rsidR="00F256B3" w:rsidRPr="00A83F8C">
        <w:t xml:space="preserve">. </w:t>
      </w:r>
      <w:r w:rsidRPr="00A83F8C">
        <w:t xml:space="preserve">Operators are required to complete an </w:t>
      </w:r>
      <w:r w:rsidRPr="00463DBF">
        <w:rPr>
          <w:iCs/>
        </w:rPr>
        <w:t>Accident Information Report</w:t>
      </w:r>
      <w:r w:rsidR="00F256B3" w:rsidRPr="00A83F8C">
        <w:t xml:space="preserve">. </w:t>
      </w:r>
      <w:r w:rsidRPr="00A83F8C">
        <w:t xml:space="preserve">The Supervisor is required </w:t>
      </w:r>
      <w:r w:rsidRPr="00463DBF">
        <w:rPr>
          <w:iCs/>
        </w:rPr>
        <w:t xml:space="preserve">to file </w:t>
      </w:r>
      <w:r w:rsidR="00463DBF" w:rsidRPr="00463DBF">
        <w:rPr>
          <w:iCs/>
        </w:rPr>
        <w:t>the report</w:t>
      </w:r>
      <w:r w:rsidR="004913F1" w:rsidRPr="00463DBF">
        <w:t xml:space="preserve"> </w:t>
      </w:r>
      <w:r w:rsidRPr="00A83F8C">
        <w:t xml:space="preserve">and attach all relevant </w:t>
      </w:r>
      <w:r w:rsidR="001502C6">
        <w:t>back up documentation</w:t>
      </w:r>
      <w:r w:rsidRPr="00A83F8C">
        <w:t xml:space="preserve"> for use by </w:t>
      </w:r>
      <w:r w:rsidR="00C637E1">
        <w:t xml:space="preserve">the </w:t>
      </w:r>
      <w:r w:rsidR="004913F1" w:rsidRPr="00A83F8C">
        <w:t>Director of Operations and the C</w:t>
      </w:r>
      <w:r w:rsidR="00C637E1">
        <w:t>SO</w:t>
      </w:r>
      <w:r w:rsidR="00463DBF">
        <w:t>.</w:t>
      </w:r>
    </w:p>
    <w:p w:rsidR="00412468" w:rsidRPr="00412468" w:rsidRDefault="00412468" w:rsidP="00242788">
      <w:pPr>
        <w:spacing w:after="0" w:line="240" w:lineRule="auto"/>
        <w:rPr>
          <w:sz w:val="24"/>
          <w:szCs w:val="24"/>
        </w:rPr>
      </w:pPr>
      <w:r w:rsidRPr="00A83F8C">
        <w:t>A Report of Injury Form must be completed if an employee suffers an injury or illness as a result of an accident or incident</w:t>
      </w:r>
      <w:r w:rsidR="00F256B3" w:rsidRPr="00A83F8C">
        <w:t xml:space="preserve">. </w:t>
      </w:r>
    </w:p>
    <w:p w:rsidR="00412468" w:rsidRPr="00412468" w:rsidRDefault="00412468" w:rsidP="00242788">
      <w:pPr>
        <w:spacing w:after="0" w:line="240" w:lineRule="auto"/>
        <w:rPr>
          <w:sz w:val="24"/>
          <w:szCs w:val="24"/>
        </w:rPr>
      </w:pPr>
    </w:p>
    <w:p w:rsidR="00412468" w:rsidRPr="00412468" w:rsidRDefault="00412468" w:rsidP="00242788">
      <w:pPr>
        <w:pStyle w:val="Heading2"/>
        <w:spacing w:before="0" w:line="240" w:lineRule="auto"/>
        <w:rPr>
          <w:u w:val="single"/>
        </w:rPr>
      </w:pPr>
      <w:bookmarkStart w:id="65" w:name="_Toc51338924"/>
      <w:r w:rsidRPr="00412468">
        <w:t>Accident Review Process</w:t>
      </w:r>
      <w:bookmarkEnd w:id="65"/>
    </w:p>
    <w:p w:rsidR="00412468" w:rsidRDefault="00412468" w:rsidP="00242788">
      <w:pPr>
        <w:spacing w:after="0" w:line="240" w:lineRule="auto"/>
        <w:rPr>
          <w:sz w:val="24"/>
          <w:szCs w:val="24"/>
        </w:rPr>
      </w:pPr>
    </w:p>
    <w:p w:rsidR="00990BA9" w:rsidRPr="00990BA9" w:rsidRDefault="00990BA9" w:rsidP="003D70E4">
      <w:pPr>
        <w:pStyle w:val="Heading3"/>
      </w:pPr>
      <w:bookmarkStart w:id="66" w:name="_Toc51338925"/>
      <w:r w:rsidRPr="00990BA9">
        <w:t>Accident Review Committee</w:t>
      </w:r>
      <w:bookmarkEnd w:id="66"/>
    </w:p>
    <w:p w:rsidR="001462B1" w:rsidRPr="001462B1" w:rsidRDefault="001462B1" w:rsidP="00CA0880">
      <w:pPr>
        <w:spacing w:after="0" w:line="240" w:lineRule="auto"/>
      </w:pPr>
      <w:r w:rsidRPr="00930D7B">
        <w:t>The Accident Review Committee is comprised of five members, which include 2 bus Operators, a Maintenance Employee and 2 Supervisors with the Safety Director as chairman.  Accident reports and evidence are reviewed, analyzed and a determination of responsibility for an accident is confidentially made by each committee member</w:t>
      </w:r>
      <w:r>
        <w:t>.</w:t>
      </w:r>
    </w:p>
    <w:p w:rsidR="001462B1" w:rsidRPr="00412468" w:rsidRDefault="001462B1" w:rsidP="00CA0880">
      <w:pPr>
        <w:spacing w:after="0" w:line="240" w:lineRule="auto"/>
        <w:rPr>
          <w:sz w:val="24"/>
          <w:szCs w:val="24"/>
        </w:rPr>
      </w:pPr>
    </w:p>
    <w:p w:rsidR="00412468" w:rsidRPr="00A83F8C" w:rsidRDefault="00412468" w:rsidP="00412468">
      <w:r w:rsidRPr="00A83F8C">
        <w:t>Accidents and Incidents are classified as Preventable or Non</w:t>
      </w:r>
      <w:r w:rsidR="00DC4BE3" w:rsidRPr="00A83F8C">
        <w:t>-</w:t>
      </w:r>
      <w:r w:rsidR="00037C0F">
        <w:t>Preventable.</w:t>
      </w:r>
    </w:p>
    <w:p w:rsidR="00412468" w:rsidRDefault="00037C0F" w:rsidP="00412468">
      <w:r w:rsidRPr="00037C0F">
        <w:t>A preventable accident is one in which the employee failed to do everything reasonable to prevent it</w:t>
      </w:r>
      <w:r>
        <w:t xml:space="preserve"> as defined by the National Safety Council</w:t>
      </w:r>
      <w:r w:rsidRPr="00037C0F">
        <w:t>.</w:t>
      </w:r>
    </w:p>
    <w:p w:rsidR="00037C0F" w:rsidRPr="00A83F8C" w:rsidRDefault="00037C0F" w:rsidP="00412468">
      <w:r w:rsidRPr="00930D7B">
        <w:t>A non-preventable accident is one in which the employee was clearly not at fault</w:t>
      </w:r>
    </w:p>
    <w:p w:rsidR="00037C0F" w:rsidRPr="00930D7B" w:rsidRDefault="00037C0F" w:rsidP="00037C0F">
      <w:r w:rsidRPr="00930D7B">
        <w:t xml:space="preserve">Any employee who has been determined to have had a preventable accident is informed by letter, explaining the reason for the decision and the opportunity to appeal that decision in person at the next meeting of the Accident Review Committee (ARC). </w:t>
      </w:r>
    </w:p>
    <w:p w:rsidR="00037C0F" w:rsidRPr="00930D7B" w:rsidRDefault="00037C0F" w:rsidP="00037C0F">
      <w:r w:rsidRPr="00930D7B">
        <w:t>It is the responsibility of an employee desiring to appeal to submit a letter of request to the Operations Manager, no later than ten days prior to the next ARC meeting.  Failure to comply with the established time limits shall relinquish the employee’s right to appeal. If the employee wishes to have Union representation it is their responsibility to make contact and arrangements.</w:t>
      </w:r>
    </w:p>
    <w:p w:rsidR="00037C0F" w:rsidRPr="00930D7B" w:rsidRDefault="00037C0F" w:rsidP="00037C0F">
      <w:r w:rsidRPr="00930D7B">
        <w:lastRenderedPageBreak/>
        <w:t xml:space="preserve">An employee making the appeal to the committee explains the accident situation, presents any new evidence and answers questions the members may have.  At the conclusion of the appeal, the committee again reviews the accident circumstances and votes on a decision, which is final. </w:t>
      </w:r>
    </w:p>
    <w:p w:rsidR="00037C0F" w:rsidRPr="00930D7B" w:rsidRDefault="00037C0F" w:rsidP="00037C0F">
      <w:r w:rsidRPr="00930D7B">
        <w:t>The Accident Review Committee also reviews all on the job injury accidents resulting in lost time and or an incurred medical bill, as well as any safety issues, in efforts to reduce accident occurrences.</w:t>
      </w:r>
    </w:p>
    <w:p w:rsidR="00412468" w:rsidRPr="00412468" w:rsidRDefault="00412468" w:rsidP="00DD3752">
      <w:pPr>
        <w:pStyle w:val="Heading3"/>
      </w:pPr>
      <w:bookmarkStart w:id="67" w:name="_Toc51338926"/>
      <w:r w:rsidRPr="00412468">
        <w:t>Hazard Resolution</w:t>
      </w:r>
      <w:bookmarkEnd w:id="67"/>
    </w:p>
    <w:p w:rsidR="00412468" w:rsidRPr="00A83F8C" w:rsidRDefault="00412468" w:rsidP="00412468">
      <w:r w:rsidRPr="00A83F8C">
        <w:t xml:space="preserve">The primary purpose of the Accident Investigation process is to determine the </w:t>
      </w:r>
      <w:r w:rsidR="00D62F58">
        <w:t xml:space="preserve">root </w:t>
      </w:r>
      <w:r w:rsidRPr="00A83F8C">
        <w:t xml:space="preserve">cause(s) of accidents so that they may be prevented or mitigated in the future. To this end, it is crucial that all relevant departments be appropriately involved in the </w:t>
      </w:r>
      <w:r w:rsidR="00DC4BE3" w:rsidRPr="00A83F8C">
        <w:t>P</w:t>
      </w:r>
      <w:r w:rsidRPr="00A83F8C">
        <w:t>rocess</w:t>
      </w:r>
      <w:r w:rsidR="00F256B3" w:rsidRPr="00A83F8C">
        <w:t xml:space="preserve">. </w:t>
      </w:r>
      <w:r w:rsidRPr="00A83F8C">
        <w:t>A serious attempt is made to use lessons learned through the investigatory process to incorporate hazard resolutions into future procedures, designs, construction, modifications, training, and procurements.</w:t>
      </w:r>
    </w:p>
    <w:p w:rsidR="00412468" w:rsidRPr="00412468" w:rsidRDefault="00412468" w:rsidP="00DD3752">
      <w:pPr>
        <w:pStyle w:val="Heading3"/>
      </w:pPr>
      <w:bookmarkStart w:id="68" w:name="_Toc51338927"/>
      <w:r w:rsidRPr="00412468">
        <w:t>Follow-up</w:t>
      </w:r>
      <w:bookmarkEnd w:id="68"/>
    </w:p>
    <w:p w:rsidR="00412468" w:rsidRPr="00A83F8C" w:rsidRDefault="00412468" w:rsidP="00412468">
      <w:pPr>
        <w:rPr>
          <w:b/>
          <w:u w:val="single"/>
        </w:rPr>
      </w:pPr>
      <w:r w:rsidRPr="00A83F8C">
        <w:t>Follow-up in the form of corrective actions is the responsibility of the employee’s director</w:t>
      </w:r>
      <w:r w:rsidR="00F256B3" w:rsidRPr="00A83F8C">
        <w:t xml:space="preserve">. </w:t>
      </w:r>
      <w:r w:rsidRPr="00A83F8C">
        <w:t>The responsibility may be delegated to the employee’s manager</w:t>
      </w:r>
      <w:r w:rsidR="007C5C50" w:rsidRPr="00A83F8C">
        <w:t>,</w:t>
      </w:r>
      <w:r w:rsidR="00FB6021" w:rsidRPr="00A83F8C">
        <w:t xml:space="preserve"> </w:t>
      </w:r>
      <w:r w:rsidRPr="00A83F8C">
        <w:t>supervisor</w:t>
      </w:r>
      <w:r w:rsidR="007C5C50" w:rsidRPr="00A83F8C">
        <w:t xml:space="preserve"> or CSO</w:t>
      </w:r>
      <w:r w:rsidRPr="00A83F8C">
        <w:t>.</w:t>
      </w:r>
    </w:p>
    <w:p w:rsidR="00412468" w:rsidRPr="00A83F8C" w:rsidRDefault="00412468" w:rsidP="00412468">
      <w:pPr>
        <w:rPr>
          <w:b/>
          <w:u w:val="single"/>
        </w:rPr>
      </w:pPr>
      <w:r w:rsidRPr="00A83F8C">
        <w:t xml:space="preserve">Any disciplinary action will be assessed using the </w:t>
      </w:r>
      <w:r w:rsidR="003D03D2" w:rsidRPr="006A6FD6">
        <w:rPr>
          <w:iCs/>
        </w:rPr>
        <w:t xml:space="preserve">Collective Bargaining Agreement </w:t>
      </w:r>
      <w:r w:rsidR="00FB6021" w:rsidRPr="006A6FD6">
        <w:rPr>
          <w:iCs/>
        </w:rPr>
        <w:t>procedures</w:t>
      </w:r>
      <w:r w:rsidRPr="006A6FD6">
        <w:rPr>
          <w:iCs/>
        </w:rPr>
        <w:t xml:space="preserve"> and/or the Administrative Handbook</w:t>
      </w:r>
      <w:r w:rsidRPr="00A83F8C">
        <w:t>. Disciplinary consequences for accidents may include</w:t>
      </w:r>
      <w:r w:rsidR="00FB6021" w:rsidRPr="00A83F8C">
        <w:t xml:space="preserve"> </w:t>
      </w:r>
      <w:r w:rsidRPr="00A83F8C">
        <w:t>warnings, suspensions, and discharge.</w:t>
      </w:r>
    </w:p>
    <w:p w:rsidR="00412468" w:rsidRPr="00412468" w:rsidRDefault="00412468" w:rsidP="00DD3752">
      <w:pPr>
        <w:pStyle w:val="Heading3"/>
      </w:pPr>
      <w:bookmarkStart w:id="69" w:name="_Toc51338928"/>
      <w:r w:rsidRPr="00412468">
        <w:t>Internal Reporting</w:t>
      </w:r>
      <w:bookmarkEnd w:id="69"/>
    </w:p>
    <w:p w:rsidR="00412468" w:rsidRPr="00A83F8C" w:rsidRDefault="00412468" w:rsidP="00412468">
      <w:r w:rsidRPr="00A83F8C">
        <w:t xml:space="preserve">The </w:t>
      </w:r>
      <w:r w:rsidR="0034543A">
        <w:t>Operations Supervisor</w:t>
      </w:r>
      <w:r w:rsidRPr="00A83F8C">
        <w:t xml:space="preserve"> is responsible for ensuring that all accident reports are completed and filed</w:t>
      </w:r>
      <w:r w:rsidR="006A6FD6">
        <w:t xml:space="preserve"> in the appropriate office</w:t>
      </w:r>
      <w:r w:rsidRPr="00A83F8C">
        <w:t xml:space="preserve">. </w:t>
      </w:r>
      <w:r w:rsidR="003D03D2" w:rsidRPr="00A83F8C">
        <w:t xml:space="preserve">Human Resources will advise on the history of the employee if a pattern of safety events is evident. </w:t>
      </w:r>
    </w:p>
    <w:p w:rsidR="00412468" w:rsidRPr="00412468" w:rsidRDefault="00412468" w:rsidP="00DD3752">
      <w:pPr>
        <w:pStyle w:val="Heading3"/>
      </w:pPr>
      <w:bookmarkStart w:id="70" w:name="_Toc51338929"/>
      <w:r w:rsidRPr="00412468">
        <w:t>Documentation</w:t>
      </w:r>
      <w:bookmarkEnd w:id="70"/>
    </w:p>
    <w:p w:rsidR="00412468" w:rsidRPr="00A83F8C" w:rsidRDefault="00412468" w:rsidP="00242788">
      <w:pPr>
        <w:spacing w:after="0" w:line="240" w:lineRule="auto"/>
      </w:pPr>
      <w:r w:rsidRPr="006A6FD6">
        <w:rPr>
          <w:iCs/>
        </w:rPr>
        <w:t xml:space="preserve">Transit Operations and Human Resources and </w:t>
      </w:r>
      <w:r w:rsidR="003D03D2" w:rsidRPr="006A6FD6">
        <w:rPr>
          <w:iCs/>
        </w:rPr>
        <w:t>CSO</w:t>
      </w:r>
      <w:r w:rsidRPr="00A00D70">
        <w:rPr>
          <w:color w:val="2F5496" w:themeColor="accent1" w:themeShade="BF"/>
        </w:rPr>
        <w:t xml:space="preserve"> </w:t>
      </w:r>
      <w:r w:rsidRPr="00A83F8C">
        <w:t xml:space="preserve">maintain the accident investigation documentation. </w:t>
      </w:r>
    </w:p>
    <w:p w:rsidR="00412468" w:rsidRPr="00412468" w:rsidRDefault="00412468" w:rsidP="00DF7E3E">
      <w:pPr>
        <w:spacing w:after="0" w:line="240" w:lineRule="auto"/>
        <w:rPr>
          <w:sz w:val="24"/>
          <w:szCs w:val="24"/>
        </w:rPr>
      </w:pPr>
    </w:p>
    <w:p w:rsidR="00412468" w:rsidRDefault="00C5581E" w:rsidP="00DF7E3E">
      <w:pPr>
        <w:pStyle w:val="Heading2"/>
        <w:spacing w:before="0" w:line="240" w:lineRule="auto"/>
      </w:pPr>
      <w:r>
        <w:t xml:space="preserve"> </w:t>
      </w:r>
      <w:bookmarkStart w:id="71" w:name="_Toc51338930"/>
      <w:r>
        <w:t>Continuous Improvement of Safety Performance</w:t>
      </w:r>
      <w:bookmarkEnd w:id="71"/>
    </w:p>
    <w:p w:rsidR="009B0992" w:rsidRPr="009B0992" w:rsidRDefault="009B0992" w:rsidP="00DF7E3E">
      <w:pPr>
        <w:spacing w:after="0" w:line="240" w:lineRule="auto"/>
      </w:pPr>
    </w:p>
    <w:p w:rsidR="00412468" w:rsidRPr="00A83F8C" w:rsidRDefault="009D3E4A" w:rsidP="00412468">
      <w:r w:rsidRPr="009D3E4A">
        <w:t xml:space="preserve">If </w:t>
      </w:r>
      <w:r>
        <w:t>Votran</w:t>
      </w:r>
      <w:r w:rsidRPr="009D3E4A">
        <w:t xml:space="preserve"> identifies safety deficiencies as part of its safety performance assessment, </w:t>
      </w:r>
      <w:r>
        <w:t>Votran will</w:t>
      </w:r>
      <w:r w:rsidRPr="009D3E4A">
        <w:t xml:space="preserve"> develop and carry out, under the direction of the Accountable Executive, a plan to address the identified safety deficiencies. </w:t>
      </w:r>
      <w:r w:rsidR="00412468" w:rsidRPr="00A83F8C">
        <w:t>Through a series of performance measures relative to operations, maintenance</w:t>
      </w:r>
      <w:r w:rsidR="001C65A0" w:rsidRPr="00A83F8C">
        <w:t>,</w:t>
      </w:r>
      <w:r w:rsidR="00412468" w:rsidRPr="00A83F8C">
        <w:t xml:space="preserve"> and safety, </w:t>
      </w:r>
      <w:r w:rsidR="002541FF">
        <w:t>Votran</w:t>
      </w:r>
      <w:r w:rsidR="00412468" w:rsidRPr="00A83F8C">
        <w:t xml:space="preserve"> </w:t>
      </w:r>
      <w:r w:rsidR="001C65A0" w:rsidRPr="00A83F8C">
        <w:t xml:space="preserve">can </w:t>
      </w:r>
      <w:r w:rsidR="00412468" w:rsidRPr="00A83F8C">
        <w:t xml:space="preserve">monitor the system’s safety by identifying trends and gaps in policies, procedures, training, and monitoring efforts. The following performance measures are on </w:t>
      </w:r>
      <w:r w:rsidR="001C65A0" w:rsidRPr="00A83F8C">
        <w:t xml:space="preserve">a </w:t>
      </w:r>
      <w:r w:rsidR="00412468" w:rsidRPr="00A83F8C">
        <w:t>daily, monthly</w:t>
      </w:r>
      <w:r w:rsidR="001C65A0" w:rsidRPr="00A83F8C">
        <w:t>,</w:t>
      </w:r>
      <w:r w:rsidR="00412468" w:rsidRPr="00A83F8C">
        <w:t xml:space="preserve"> and quarterly basis. </w:t>
      </w:r>
    </w:p>
    <w:p w:rsidR="00412468" w:rsidRPr="00412468" w:rsidRDefault="00412468" w:rsidP="00DD3752">
      <w:pPr>
        <w:pStyle w:val="Heading3"/>
      </w:pPr>
      <w:bookmarkStart w:id="72" w:name="_Toc51338931"/>
      <w:r w:rsidRPr="00412468">
        <w:t>Maintenance</w:t>
      </w:r>
      <w:bookmarkEnd w:id="72"/>
    </w:p>
    <w:p w:rsidR="00412468" w:rsidRPr="00A83F8C" w:rsidRDefault="00412468" w:rsidP="00CA0880">
      <w:pPr>
        <w:numPr>
          <w:ilvl w:val="0"/>
          <w:numId w:val="39"/>
        </w:numPr>
      </w:pPr>
      <w:r w:rsidRPr="00A83F8C">
        <w:rPr>
          <w:b/>
          <w:bCs/>
        </w:rPr>
        <w:t>Preventive Maintenance On-time Inspection Percentage</w:t>
      </w:r>
      <w:r w:rsidRPr="00A83F8C">
        <w:t xml:space="preserve"> – determines the effectiveness of </w:t>
      </w:r>
      <w:r w:rsidR="001C65A0" w:rsidRPr="00A83F8C">
        <w:t xml:space="preserve">the </w:t>
      </w:r>
      <w:r w:rsidRPr="00A83F8C">
        <w:t xml:space="preserve">maintenance department to ensure all inspections are conducted per manufacturing and </w:t>
      </w:r>
      <w:r w:rsidR="002541FF">
        <w:t>Votran</w:t>
      </w:r>
      <w:r w:rsidRPr="00A83F8C">
        <w:t xml:space="preserve"> mileage intervals.</w:t>
      </w:r>
    </w:p>
    <w:p w:rsidR="00412468" w:rsidRPr="00A83F8C" w:rsidRDefault="00412468" w:rsidP="00CA0880">
      <w:pPr>
        <w:numPr>
          <w:ilvl w:val="0"/>
          <w:numId w:val="39"/>
        </w:numPr>
      </w:pPr>
      <w:r w:rsidRPr="00A83F8C">
        <w:rPr>
          <w:b/>
          <w:bCs/>
        </w:rPr>
        <w:t xml:space="preserve">Vehicles Removed From Revenue Service </w:t>
      </w:r>
      <w:r w:rsidRPr="00A83F8C">
        <w:t xml:space="preserve">– tracks vehicles removed from service due to a mechanical defect developed while in service requiring immediate service either on-site of failure or once returned to </w:t>
      </w:r>
      <w:r w:rsidR="001C65A0" w:rsidRPr="00A83F8C">
        <w:t xml:space="preserve">the </w:t>
      </w:r>
      <w:r w:rsidRPr="00A83F8C">
        <w:t xml:space="preserve">facility. </w:t>
      </w:r>
    </w:p>
    <w:p w:rsidR="00412468" w:rsidRPr="00A83F8C" w:rsidRDefault="00412468" w:rsidP="00CA0880">
      <w:pPr>
        <w:numPr>
          <w:ilvl w:val="0"/>
          <w:numId w:val="39"/>
        </w:numPr>
      </w:pPr>
      <w:r w:rsidRPr="00A83F8C">
        <w:rPr>
          <w:b/>
          <w:bCs/>
        </w:rPr>
        <w:lastRenderedPageBreak/>
        <w:t xml:space="preserve">Annual Vehicle Condition Assessment </w:t>
      </w:r>
      <w:r w:rsidRPr="00A83F8C">
        <w:t xml:space="preserve">– through annual inspection, determines on a scale of 1-5 the overall condition of the asset. This performance measure is also used in annual updates of </w:t>
      </w:r>
      <w:r w:rsidR="002541FF">
        <w:t>Votran</w:t>
      </w:r>
      <w:r w:rsidRPr="00A83F8C">
        <w:t xml:space="preserve">’s Transit Asset Management Plan. </w:t>
      </w:r>
    </w:p>
    <w:p w:rsidR="00412468" w:rsidRPr="00412468" w:rsidRDefault="00412468" w:rsidP="00DD3752">
      <w:pPr>
        <w:pStyle w:val="Heading3"/>
      </w:pPr>
      <w:bookmarkStart w:id="73" w:name="_Toc51338932"/>
      <w:r w:rsidRPr="00412468">
        <w:t>Operations</w:t>
      </w:r>
      <w:bookmarkEnd w:id="73"/>
    </w:p>
    <w:p w:rsidR="00412468" w:rsidRPr="00A83F8C" w:rsidRDefault="00412468" w:rsidP="00151166">
      <w:pPr>
        <w:numPr>
          <w:ilvl w:val="0"/>
          <w:numId w:val="40"/>
        </w:numPr>
      </w:pPr>
      <w:r w:rsidRPr="00A83F8C">
        <w:rPr>
          <w:b/>
          <w:bCs/>
        </w:rPr>
        <w:t>Customer Complaints Per Month</w:t>
      </w:r>
      <w:r w:rsidRPr="00A83F8C">
        <w:t xml:space="preserve"> – tracks all customer complaints to identify areas of deficiency with vehicle, driver or other </w:t>
      </w:r>
      <w:r w:rsidR="002541FF">
        <w:t>Votran</w:t>
      </w:r>
      <w:r w:rsidR="001C65A0" w:rsidRPr="00A83F8C">
        <w:t xml:space="preserve"> </w:t>
      </w:r>
      <w:r w:rsidRPr="00A83F8C">
        <w:t>areas. Safety</w:t>
      </w:r>
      <w:r w:rsidR="001C65A0" w:rsidRPr="00A83F8C">
        <w:t>-</w:t>
      </w:r>
      <w:r w:rsidRPr="00A83F8C">
        <w:t>related complaints are immediately routed to a supervisor on-duty or the CSO for investigation mitigation and response.</w:t>
      </w:r>
      <w:r w:rsidR="003D03D2" w:rsidRPr="00A83F8C">
        <w:t xml:space="preserve"> Complaints may be a result of phone calls, website or </w:t>
      </w:r>
      <w:r w:rsidR="002541FF">
        <w:t>Votran</w:t>
      </w:r>
      <w:r w:rsidR="003D03D2" w:rsidRPr="00A83F8C">
        <w:t xml:space="preserve"> public forums.</w:t>
      </w:r>
    </w:p>
    <w:p w:rsidR="00412468" w:rsidRPr="00A83F8C" w:rsidRDefault="00412468" w:rsidP="00151166">
      <w:pPr>
        <w:numPr>
          <w:ilvl w:val="0"/>
          <w:numId w:val="40"/>
        </w:numPr>
      </w:pPr>
      <w:r w:rsidRPr="00A83F8C">
        <w:rPr>
          <w:b/>
          <w:bCs/>
        </w:rPr>
        <w:t>On-time Performance</w:t>
      </w:r>
      <w:r w:rsidRPr="00A83F8C">
        <w:t xml:space="preserve"> – serves as an indicator to issues with time management, environmental factors, scheduling, </w:t>
      </w:r>
      <w:r w:rsidR="001C65A0" w:rsidRPr="00A83F8C">
        <w:t xml:space="preserve">and </w:t>
      </w:r>
      <w:r w:rsidRPr="00A83F8C">
        <w:t xml:space="preserve">vehicle and driver performance. </w:t>
      </w:r>
    </w:p>
    <w:p w:rsidR="00412468" w:rsidRPr="00412468" w:rsidRDefault="00412468" w:rsidP="006D34AB">
      <w:pPr>
        <w:numPr>
          <w:ilvl w:val="0"/>
          <w:numId w:val="40"/>
        </w:numPr>
        <w:spacing w:after="0" w:line="240" w:lineRule="auto"/>
        <w:rPr>
          <w:sz w:val="24"/>
          <w:szCs w:val="24"/>
        </w:rPr>
      </w:pPr>
      <w:r w:rsidRPr="00A83F8C">
        <w:rPr>
          <w:b/>
          <w:bCs/>
        </w:rPr>
        <w:t>On-board Surveys</w:t>
      </w:r>
      <w:r w:rsidRPr="00A83F8C">
        <w:t xml:space="preserve"> – conducted annually</w:t>
      </w:r>
      <w:r w:rsidR="001C65A0" w:rsidRPr="00A83F8C">
        <w:t>,</w:t>
      </w:r>
      <w:r w:rsidRPr="00A83F8C">
        <w:t xml:space="preserve"> allow </w:t>
      </w:r>
      <w:r w:rsidR="002541FF">
        <w:t>Votran</w:t>
      </w:r>
      <w:r w:rsidRPr="00A83F8C">
        <w:t xml:space="preserve"> to receive </w:t>
      </w:r>
      <w:r w:rsidR="001C65A0" w:rsidRPr="00A83F8C">
        <w:t xml:space="preserve">rider </w:t>
      </w:r>
      <w:r w:rsidRPr="00A83F8C">
        <w:t xml:space="preserve">feedback about </w:t>
      </w:r>
      <w:r w:rsidR="001C65A0" w:rsidRPr="00A83F8C">
        <w:t xml:space="preserve">bus operator </w:t>
      </w:r>
      <w:r w:rsidRPr="00A83F8C">
        <w:t>performance, customer service</w:t>
      </w:r>
      <w:r w:rsidR="001C65A0" w:rsidRPr="00A83F8C">
        <w:t>,</w:t>
      </w:r>
      <w:r w:rsidRPr="00A83F8C">
        <w:t xml:space="preserve"> and vehicle safety. </w:t>
      </w:r>
    </w:p>
    <w:p w:rsidR="00412468" w:rsidRPr="00412468" w:rsidRDefault="00412468" w:rsidP="006D34AB">
      <w:pPr>
        <w:spacing w:after="0" w:line="240" w:lineRule="auto"/>
        <w:rPr>
          <w:sz w:val="24"/>
          <w:szCs w:val="24"/>
        </w:rPr>
      </w:pPr>
    </w:p>
    <w:p w:rsidR="00412468" w:rsidRPr="00412468" w:rsidRDefault="00412468" w:rsidP="00DD3752">
      <w:pPr>
        <w:pStyle w:val="Heading3"/>
      </w:pPr>
      <w:bookmarkStart w:id="74" w:name="_Toc51338933"/>
      <w:r w:rsidRPr="00412468">
        <w:t>Safety</w:t>
      </w:r>
      <w:bookmarkEnd w:id="74"/>
    </w:p>
    <w:p w:rsidR="00412468" w:rsidRPr="00A83F8C" w:rsidRDefault="00762940" w:rsidP="00151166">
      <w:pPr>
        <w:numPr>
          <w:ilvl w:val="0"/>
          <w:numId w:val="41"/>
        </w:numPr>
      </w:pPr>
      <w:r w:rsidRPr="00A83F8C">
        <w:rPr>
          <w:b/>
          <w:bCs/>
        </w:rPr>
        <w:t>Safety Performance Measure: Fatalities</w:t>
      </w:r>
      <w:r w:rsidR="00412468" w:rsidRPr="00A83F8C">
        <w:t xml:space="preserve"> (total number of reportable fatalities and rate per total vehicle revenue miles by mode)</w:t>
      </w:r>
    </w:p>
    <w:p w:rsidR="00412468" w:rsidRPr="00A83F8C" w:rsidRDefault="00762940" w:rsidP="00151166">
      <w:pPr>
        <w:numPr>
          <w:ilvl w:val="0"/>
          <w:numId w:val="41"/>
        </w:numPr>
      </w:pPr>
      <w:r w:rsidRPr="00A83F8C">
        <w:rPr>
          <w:b/>
          <w:bCs/>
        </w:rPr>
        <w:t>Safety Performance Measure: Injuries</w:t>
      </w:r>
      <w:r w:rsidR="00412468" w:rsidRPr="00A83F8C">
        <w:t xml:space="preserve"> (total number of reportable injuries and rate per total vehicle revenue miles by mode)</w:t>
      </w:r>
    </w:p>
    <w:p w:rsidR="00412468" w:rsidRPr="00A83F8C" w:rsidRDefault="00762940" w:rsidP="00151166">
      <w:pPr>
        <w:numPr>
          <w:ilvl w:val="0"/>
          <w:numId w:val="41"/>
        </w:numPr>
      </w:pPr>
      <w:r w:rsidRPr="00A83F8C">
        <w:rPr>
          <w:b/>
          <w:bCs/>
        </w:rPr>
        <w:t>Safety Performance Measure: Safety Events</w:t>
      </w:r>
      <w:r w:rsidR="00412468" w:rsidRPr="00A83F8C">
        <w:t xml:space="preserve"> (total number of reportable events and rate per total vehicle revenue miles by mode)</w:t>
      </w:r>
    </w:p>
    <w:p w:rsidR="00412468" w:rsidRPr="00A83F8C" w:rsidRDefault="00762940" w:rsidP="006D34AB">
      <w:pPr>
        <w:numPr>
          <w:ilvl w:val="0"/>
          <w:numId w:val="41"/>
        </w:numPr>
        <w:spacing w:after="0" w:line="240" w:lineRule="auto"/>
      </w:pPr>
      <w:r w:rsidRPr="00A83F8C">
        <w:rPr>
          <w:b/>
          <w:bCs/>
        </w:rPr>
        <w:t>Safety Performance Measure: System Reliability</w:t>
      </w:r>
      <w:r w:rsidR="00412468" w:rsidRPr="00A83F8C">
        <w:t xml:space="preserve"> (mean distance between major mechanical failures by mode)</w:t>
      </w:r>
    </w:p>
    <w:p w:rsidR="00657DE7" w:rsidRDefault="00657DE7" w:rsidP="006D34AB">
      <w:pPr>
        <w:spacing w:after="0" w:line="240" w:lineRule="auto"/>
        <w:rPr>
          <w:sz w:val="24"/>
          <w:szCs w:val="24"/>
        </w:rPr>
      </w:pPr>
    </w:p>
    <w:p w:rsidR="00657DE7" w:rsidRDefault="00657DE7" w:rsidP="006D34AB">
      <w:pPr>
        <w:pStyle w:val="Heading1"/>
        <w:spacing w:before="0" w:line="240" w:lineRule="auto"/>
      </w:pPr>
      <w:bookmarkStart w:id="75" w:name="_Toc51338934"/>
      <w:r>
        <w:t>7. Safety Promotion</w:t>
      </w:r>
      <w:bookmarkEnd w:id="75"/>
    </w:p>
    <w:p w:rsidR="00403C06" w:rsidRDefault="00403C06" w:rsidP="006D34AB">
      <w:pPr>
        <w:spacing w:after="0" w:line="240" w:lineRule="auto"/>
        <w:rPr>
          <w:sz w:val="24"/>
          <w:szCs w:val="24"/>
        </w:rPr>
      </w:pPr>
    </w:p>
    <w:p w:rsidR="006B612A" w:rsidRDefault="006B612A" w:rsidP="006B612A">
      <w:pPr>
        <w:spacing w:after="0" w:line="240" w:lineRule="auto"/>
        <w:rPr>
          <w:sz w:val="24"/>
          <w:szCs w:val="24"/>
        </w:rPr>
      </w:pPr>
      <w:r w:rsidRPr="00403C06">
        <w:rPr>
          <w:sz w:val="24"/>
          <w:szCs w:val="24"/>
        </w:rPr>
        <w:t xml:space="preserve">Communication of </w:t>
      </w:r>
      <w:r>
        <w:rPr>
          <w:sz w:val="24"/>
          <w:szCs w:val="24"/>
        </w:rPr>
        <w:t>Votran</w:t>
      </w:r>
      <w:r w:rsidRPr="00403C06">
        <w:rPr>
          <w:sz w:val="24"/>
          <w:szCs w:val="24"/>
        </w:rPr>
        <w:t xml:space="preserve"> safety and safety performance information </w:t>
      </w:r>
      <w:r>
        <w:rPr>
          <w:sz w:val="24"/>
          <w:szCs w:val="24"/>
        </w:rPr>
        <w:t>is achieved primarily through Votran’s Safety Management Policy and includes</w:t>
      </w:r>
      <w:r w:rsidRPr="00403C06">
        <w:rPr>
          <w:sz w:val="24"/>
          <w:szCs w:val="24"/>
        </w:rPr>
        <w:t>:</w:t>
      </w:r>
    </w:p>
    <w:p w:rsidR="006B612A" w:rsidRPr="00E66664" w:rsidRDefault="006B612A" w:rsidP="006B612A">
      <w:pPr>
        <w:pStyle w:val="ListParagraph"/>
        <w:numPr>
          <w:ilvl w:val="0"/>
          <w:numId w:val="42"/>
        </w:numPr>
        <w:spacing w:after="0" w:line="240" w:lineRule="auto"/>
        <w:rPr>
          <w:sz w:val="24"/>
          <w:szCs w:val="24"/>
        </w:rPr>
      </w:pPr>
      <w:r w:rsidRPr="00E66664">
        <w:rPr>
          <w:sz w:val="24"/>
          <w:szCs w:val="24"/>
        </w:rPr>
        <w:t>Information on hazards and safety risks relevant to employees’ roles and responsibilities, and</w:t>
      </w:r>
    </w:p>
    <w:p w:rsidR="006B612A" w:rsidRDefault="006B612A" w:rsidP="006B612A">
      <w:pPr>
        <w:pStyle w:val="ListParagraph"/>
        <w:numPr>
          <w:ilvl w:val="0"/>
          <w:numId w:val="42"/>
        </w:numPr>
        <w:spacing w:after="0" w:line="240" w:lineRule="auto"/>
        <w:rPr>
          <w:sz w:val="24"/>
          <w:szCs w:val="24"/>
        </w:rPr>
      </w:pPr>
      <w:r w:rsidRPr="00E66664">
        <w:rPr>
          <w:sz w:val="24"/>
          <w:szCs w:val="24"/>
        </w:rPr>
        <w:t>Safety actions taken in response to reports submitted through an employee safety reporting program</w:t>
      </w:r>
      <w:r>
        <w:rPr>
          <w:sz w:val="24"/>
          <w:szCs w:val="24"/>
        </w:rPr>
        <w:t xml:space="preserve"> ESRP</w:t>
      </w:r>
      <w:r w:rsidRPr="00E66664">
        <w:rPr>
          <w:sz w:val="24"/>
          <w:szCs w:val="24"/>
        </w:rPr>
        <w:t>.</w:t>
      </w:r>
    </w:p>
    <w:p w:rsidR="006B612A" w:rsidRPr="00E66664" w:rsidRDefault="006B612A" w:rsidP="006B612A">
      <w:pPr>
        <w:pStyle w:val="ListParagraph"/>
        <w:spacing w:after="0" w:line="240" w:lineRule="auto"/>
        <w:ind w:left="1440"/>
        <w:rPr>
          <w:sz w:val="24"/>
          <w:szCs w:val="24"/>
        </w:rPr>
      </w:pPr>
    </w:p>
    <w:p w:rsidR="00403C06" w:rsidRDefault="00403C06" w:rsidP="000A60BC">
      <w:pPr>
        <w:spacing w:after="0" w:line="240" w:lineRule="auto"/>
        <w:rPr>
          <w:sz w:val="24"/>
          <w:szCs w:val="24"/>
        </w:rPr>
      </w:pPr>
      <w:r>
        <w:rPr>
          <w:sz w:val="24"/>
          <w:szCs w:val="24"/>
        </w:rPr>
        <w:t>Votran has a</w:t>
      </w:r>
      <w:r w:rsidRPr="00403C06">
        <w:rPr>
          <w:sz w:val="24"/>
          <w:szCs w:val="24"/>
        </w:rPr>
        <w:t xml:space="preserve"> comprehensive safety training program for all employees and </w:t>
      </w:r>
      <w:r>
        <w:rPr>
          <w:sz w:val="24"/>
          <w:szCs w:val="24"/>
        </w:rPr>
        <w:t>sub-</w:t>
      </w:r>
      <w:r w:rsidRPr="00403C06">
        <w:rPr>
          <w:sz w:val="24"/>
          <w:szCs w:val="24"/>
        </w:rPr>
        <w:t>contractors directly responsible for safety</w:t>
      </w:r>
      <w:r>
        <w:rPr>
          <w:sz w:val="24"/>
          <w:szCs w:val="24"/>
        </w:rPr>
        <w:t xml:space="preserve">. </w:t>
      </w:r>
      <w:r w:rsidRPr="00403C06">
        <w:rPr>
          <w:sz w:val="24"/>
          <w:szCs w:val="24"/>
        </w:rPr>
        <w:t xml:space="preserve"> </w:t>
      </w:r>
      <w:r>
        <w:rPr>
          <w:sz w:val="24"/>
          <w:szCs w:val="24"/>
        </w:rPr>
        <w:t>Votran’s Safety program</w:t>
      </w:r>
      <w:r w:rsidRPr="00403C06">
        <w:rPr>
          <w:sz w:val="24"/>
          <w:szCs w:val="24"/>
        </w:rPr>
        <w:t xml:space="preserve"> include</w:t>
      </w:r>
      <w:r>
        <w:rPr>
          <w:sz w:val="24"/>
          <w:szCs w:val="24"/>
        </w:rPr>
        <w:t>s</w:t>
      </w:r>
      <w:r w:rsidRPr="00403C06">
        <w:rPr>
          <w:sz w:val="24"/>
          <w:szCs w:val="24"/>
        </w:rPr>
        <w:t xml:space="preserve"> </w:t>
      </w:r>
      <w:r>
        <w:rPr>
          <w:sz w:val="24"/>
          <w:szCs w:val="24"/>
        </w:rPr>
        <w:t xml:space="preserve">appropriate training </w:t>
      </w:r>
      <w:r w:rsidR="006B612A">
        <w:rPr>
          <w:sz w:val="24"/>
          <w:szCs w:val="24"/>
        </w:rPr>
        <w:t xml:space="preserve">for employees </w:t>
      </w:r>
      <w:r>
        <w:rPr>
          <w:sz w:val="24"/>
          <w:szCs w:val="24"/>
        </w:rPr>
        <w:t>at all levels in all departments</w:t>
      </w:r>
      <w:r w:rsidRPr="00403C06">
        <w:rPr>
          <w:sz w:val="24"/>
          <w:szCs w:val="24"/>
        </w:rPr>
        <w:t>.</w:t>
      </w:r>
    </w:p>
    <w:p w:rsidR="00403C06" w:rsidRDefault="00403C06" w:rsidP="000A60BC">
      <w:pPr>
        <w:spacing w:after="0" w:line="240" w:lineRule="auto"/>
        <w:rPr>
          <w:sz w:val="24"/>
          <w:szCs w:val="24"/>
        </w:rPr>
      </w:pPr>
    </w:p>
    <w:p w:rsidR="00657DE7" w:rsidRPr="00657DE7" w:rsidRDefault="00657DE7" w:rsidP="000A60BC">
      <w:pPr>
        <w:pStyle w:val="Heading2"/>
        <w:spacing w:before="0" w:line="240" w:lineRule="auto"/>
      </w:pPr>
      <w:bookmarkStart w:id="76" w:name="_Toc51338935"/>
      <w:r w:rsidRPr="00657DE7">
        <w:lastRenderedPageBreak/>
        <w:t>O</w:t>
      </w:r>
      <w:r>
        <w:t>perator Selection</w:t>
      </w:r>
      <w:bookmarkEnd w:id="76"/>
    </w:p>
    <w:p w:rsidR="00F14DAB" w:rsidRDefault="00F14DAB" w:rsidP="000A60BC">
      <w:pPr>
        <w:pStyle w:val="Heading3"/>
        <w:spacing w:before="0" w:line="240" w:lineRule="auto"/>
      </w:pPr>
    </w:p>
    <w:p w:rsidR="00657DE7" w:rsidRPr="00657DE7" w:rsidRDefault="00657DE7" w:rsidP="00657DE7">
      <w:pPr>
        <w:pStyle w:val="Heading3"/>
      </w:pPr>
      <w:bookmarkStart w:id="77" w:name="_Toc51338936"/>
      <w:r>
        <w:t>Hiring Practices</w:t>
      </w:r>
      <w:bookmarkEnd w:id="77"/>
    </w:p>
    <w:p w:rsidR="00657DE7" w:rsidRPr="00A83F8C" w:rsidRDefault="00657DE7" w:rsidP="00657DE7">
      <w:r w:rsidRPr="00A83F8C">
        <w:t xml:space="preserve">Selecting applicants best suited to excel at the </w:t>
      </w:r>
      <w:r w:rsidR="001C65A0" w:rsidRPr="00A83F8C">
        <w:t>B</w:t>
      </w:r>
      <w:r w:rsidR="00DF6607" w:rsidRPr="00A83F8C">
        <w:t xml:space="preserve">us </w:t>
      </w:r>
      <w:r w:rsidR="001C65A0" w:rsidRPr="00A83F8C">
        <w:t>O</w:t>
      </w:r>
      <w:r w:rsidR="00DF6607" w:rsidRPr="00A83F8C">
        <w:t xml:space="preserve">perator </w:t>
      </w:r>
      <w:r w:rsidRPr="00A83F8C">
        <w:t>job requirements is critical to safe transit operations</w:t>
      </w:r>
      <w:r w:rsidR="00F256B3" w:rsidRPr="00A83F8C">
        <w:t xml:space="preserve">. </w:t>
      </w:r>
      <w:r w:rsidRPr="00A83F8C">
        <w:t xml:space="preserve">The </w:t>
      </w:r>
      <w:r w:rsidR="001C65A0" w:rsidRPr="00A83F8C">
        <w:t>transit Bus O</w:t>
      </w:r>
      <w:r w:rsidRPr="00A83F8C">
        <w:t xml:space="preserve">perator is directly responsible for the safety of </w:t>
      </w:r>
      <w:r w:rsidR="001C65A0" w:rsidRPr="00A83F8C">
        <w:t xml:space="preserve">not only </w:t>
      </w:r>
      <w:r w:rsidRPr="00A83F8C">
        <w:t xml:space="preserve">the passengers, </w:t>
      </w:r>
      <w:r w:rsidR="001C65A0" w:rsidRPr="00A83F8C">
        <w:t xml:space="preserve">but also the </w:t>
      </w:r>
      <w:r w:rsidRPr="00A83F8C">
        <w:t>pedestrians, bicyclists, drivers, and all others who share the road with the transit vehicle</w:t>
      </w:r>
      <w:r w:rsidR="00F256B3" w:rsidRPr="00A83F8C">
        <w:t xml:space="preserve">. </w:t>
      </w:r>
      <w:r w:rsidR="002541FF">
        <w:t>Votran</w:t>
      </w:r>
      <w:r w:rsidR="00DF6607" w:rsidRPr="00A83F8C">
        <w:t xml:space="preserve">’s </w:t>
      </w:r>
      <w:r w:rsidRPr="00A83F8C">
        <w:t>hiring process includes the following components:</w:t>
      </w:r>
    </w:p>
    <w:p w:rsidR="00657DE7" w:rsidRPr="00657DE7" w:rsidRDefault="00657DE7" w:rsidP="00F14DAB">
      <w:pPr>
        <w:pStyle w:val="Heading4"/>
      </w:pPr>
      <w:r w:rsidRPr="00657DE7">
        <w:t>Applications</w:t>
      </w:r>
    </w:p>
    <w:p w:rsidR="00657DE7" w:rsidRPr="00A83F8C" w:rsidRDefault="00657DE7" w:rsidP="00657DE7">
      <w:pPr>
        <w:rPr>
          <w:b/>
        </w:rPr>
      </w:pPr>
      <w:r w:rsidRPr="00A83F8C">
        <w:t xml:space="preserve">Applicants are sought through postings in traditional and culturally diverse media, referrals from current employees, </w:t>
      </w:r>
      <w:r w:rsidR="0034543A">
        <w:t xml:space="preserve">posted </w:t>
      </w:r>
      <w:r w:rsidR="0034543A" w:rsidRPr="006A6FD6">
        <w:rPr>
          <w:iCs/>
        </w:rPr>
        <w:t xml:space="preserve">in </w:t>
      </w:r>
      <w:r w:rsidR="006A6FD6" w:rsidRPr="006A6FD6">
        <w:rPr>
          <w:iCs/>
        </w:rPr>
        <w:t>public facilities</w:t>
      </w:r>
      <w:r w:rsidR="0034543A" w:rsidRPr="006A6FD6">
        <w:rPr>
          <w:iCs/>
        </w:rPr>
        <w:t>,</w:t>
      </w:r>
      <w:r w:rsidR="00A00D70" w:rsidRPr="006A6FD6">
        <w:rPr>
          <w:iCs/>
        </w:rPr>
        <w:t xml:space="preserve"> local newspaper, </w:t>
      </w:r>
      <w:r w:rsidR="002541FF" w:rsidRPr="006A6FD6">
        <w:rPr>
          <w:iCs/>
        </w:rPr>
        <w:t>Votran</w:t>
      </w:r>
      <w:r w:rsidR="00A00D70" w:rsidRPr="006A6FD6">
        <w:rPr>
          <w:iCs/>
        </w:rPr>
        <w:t xml:space="preserve"> website</w:t>
      </w:r>
      <w:r w:rsidR="0034543A" w:rsidRPr="006A6FD6">
        <w:t xml:space="preserve"> </w:t>
      </w:r>
      <w:r w:rsidRPr="00A83F8C">
        <w:t xml:space="preserve">and </w:t>
      </w:r>
      <w:r w:rsidR="006F570C" w:rsidRPr="00A83F8C">
        <w:t>applications</w:t>
      </w:r>
      <w:r w:rsidRPr="00A83F8C">
        <w:t xml:space="preserve"> filed by prospective candidates when there are no positions available. The applications are screened by key personnel in Human Resources and Transit Operations. </w:t>
      </w:r>
    </w:p>
    <w:p w:rsidR="00657DE7" w:rsidRPr="00657DE7" w:rsidRDefault="00657DE7" w:rsidP="00F14DAB">
      <w:pPr>
        <w:pStyle w:val="Heading4"/>
      </w:pPr>
      <w:r w:rsidRPr="00657DE7">
        <w:t>Interview</w:t>
      </w:r>
    </w:p>
    <w:p w:rsidR="00657DE7" w:rsidRPr="0016048D" w:rsidRDefault="006F570C" w:rsidP="00657DE7">
      <w:pPr>
        <w:rPr>
          <w:b/>
        </w:rPr>
      </w:pPr>
      <w:r w:rsidRPr="0016048D">
        <w:t>After application reviews, applicants</w:t>
      </w:r>
      <w:r w:rsidR="00657DE7" w:rsidRPr="0016048D">
        <w:t xml:space="preserve"> are then interviewed </w:t>
      </w:r>
      <w:r w:rsidR="00657DE7" w:rsidRPr="006A6FD6">
        <w:rPr>
          <w:iCs/>
        </w:rPr>
        <w:t>by a panel comprised of an Operations Supervisor, an Operator/Instructor, and an HR or other administrative staff person</w:t>
      </w:r>
      <w:r w:rsidR="00F256B3" w:rsidRPr="006A6FD6">
        <w:t xml:space="preserve">. </w:t>
      </w:r>
      <w:r w:rsidR="00657DE7" w:rsidRPr="0016048D">
        <w:t xml:space="preserve">The interview process is designed to evaluate a candidate’s strengths in customer service, the ability to simultaneous perform tasks, conflict resolution, and </w:t>
      </w:r>
      <w:r w:rsidR="001C65A0" w:rsidRPr="0016048D">
        <w:t xml:space="preserve">the </w:t>
      </w:r>
      <w:r w:rsidR="00657DE7" w:rsidRPr="0016048D">
        <w:t>ability to perform well under temporal and interpersonal pressure.</w:t>
      </w:r>
    </w:p>
    <w:p w:rsidR="00657DE7" w:rsidRPr="00657DE7" w:rsidRDefault="00657DE7" w:rsidP="00F14DAB">
      <w:pPr>
        <w:pStyle w:val="Heading4"/>
      </w:pPr>
      <w:r w:rsidRPr="00657DE7">
        <w:t>Driving Record</w:t>
      </w:r>
    </w:p>
    <w:p w:rsidR="00657DE7" w:rsidRPr="0016048D" w:rsidRDefault="00657DE7" w:rsidP="00657DE7">
      <w:pPr>
        <w:rPr>
          <w:b/>
        </w:rPr>
      </w:pPr>
      <w:r w:rsidRPr="0016048D">
        <w:t xml:space="preserve">To be eligible for hire, a candidate must submit an acceptable driving </w:t>
      </w:r>
      <w:r w:rsidR="00151166">
        <w:t>record</w:t>
      </w:r>
      <w:r w:rsidR="006A6FD6">
        <w:t xml:space="preserve"> that meets the minimum hiring requirements with Votran</w:t>
      </w:r>
      <w:r w:rsidR="00F256B3" w:rsidRPr="0016048D">
        <w:t>.</w:t>
      </w:r>
    </w:p>
    <w:p w:rsidR="00657DE7" w:rsidRPr="00657DE7" w:rsidRDefault="00657DE7" w:rsidP="00F14DAB">
      <w:pPr>
        <w:pStyle w:val="Heading4"/>
      </w:pPr>
      <w:r w:rsidRPr="00657DE7">
        <w:t>Licensing</w:t>
      </w:r>
    </w:p>
    <w:p w:rsidR="00657DE7" w:rsidRPr="00071FAB" w:rsidRDefault="00657DE7" w:rsidP="00657DE7">
      <w:pPr>
        <w:rPr>
          <w:b/>
          <w:iCs/>
        </w:rPr>
      </w:pPr>
      <w:r w:rsidRPr="0016048D">
        <w:t xml:space="preserve">To be eligible for hire, a candidate must be able to earn a </w:t>
      </w:r>
      <w:smartTag w:uri="urn:schemas-microsoft-com:office:smarttags" w:element="stockticker">
        <w:r w:rsidRPr="0016048D">
          <w:t>CDL</w:t>
        </w:r>
      </w:smartTag>
      <w:r w:rsidRPr="0016048D">
        <w:t xml:space="preserve"> with </w:t>
      </w:r>
      <w:r w:rsidRPr="00071FAB">
        <w:rPr>
          <w:iCs/>
        </w:rPr>
        <w:t>a Passenger and Air Brake Endorsement.</w:t>
      </w:r>
    </w:p>
    <w:p w:rsidR="00657DE7" w:rsidRPr="00657DE7" w:rsidRDefault="00657DE7" w:rsidP="00F14DAB">
      <w:pPr>
        <w:pStyle w:val="Heading4"/>
      </w:pPr>
      <w:r w:rsidRPr="00657DE7">
        <w:t>Criminal Background Check</w:t>
      </w:r>
    </w:p>
    <w:p w:rsidR="00657DE7" w:rsidRPr="0016048D" w:rsidRDefault="00657DE7" w:rsidP="00657DE7">
      <w:pPr>
        <w:rPr>
          <w:b/>
        </w:rPr>
      </w:pPr>
      <w:r w:rsidRPr="0016048D">
        <w:t xml:space="preserve">To be eligible for hire, a candidate must submit to a Criminal Background Check administered by the </w:t>
      </w:r>
      <w:r w:rsidR="00183E4F">
        <w:t>Florida Department of Elder Affairs, and other state and federal agencies</w:t>
      </w:r>
      <w:r w:rsidR="00F256B3" w:rsidRPr="0016048D">
        <w:t xml:space="preserve">. </w:t>
      </w:r>
      <w:r w:rsidRPr="0016048D">
        <w:t xml:space="preserve">The results must meet all statutory and </w:t>
      </w:r>
      <w:r w:rsidR="002541FF">
        <w:t>Votran</w:t>
      </w:r>
      <w:r w:rsidR="001C65A0" w:rsidRPr="0016048D">
        <w:t xml:space="preserve"> </w:t>
      </w:r>
      <w:r w:rsidRPr="0016048D">
        <w:t>standards for the Bus Operator position.</w:t>
      </w:r>
    </w:p>
    <w:p w:rsidR="00657DE7" w:rsidRPr="00657DE7" w:rsidRDefault="00657DE7" w:rsidP="00F14DAB">
      <w:pPr>
        <w:pStyle w:val="Heading4"/>
      </w:pPr>
      <w:r w:rsidRPr="00657DE7">
        <w:t>Drug Testing</w:t>
      </w:r>
    </w:p>
    <w:p w:rsidR="00657DE7" w:rsidRPr="0016048D" w:rsidRDefault="00657DE7" w:rsidP="00657DE7">
      <w:pPr>
        <w:rPr>
          <w:b/>
        </w:rPr>
      </w:pPr>
      <w:r w:rsidRPr="0016048D">
        <w:t>To be eligible for hire, a candidate must produce a negative result for a pre-employment drug test.</w:t>
      </w:r>
    </w:p>
    <w:p w:rsidR="00657DE7" w:rsidRPr="00657DE7" w:rsidRDefault="00657DE7" w:rsidP="00F14DAB">
      <w:pPr>
        <w:pStyle w:val="Heading4"/>
      </w:pPr>
      <w:r w:rsidRPr="00657DE7">
        <w:t>Physical Capacities Testing</w:t>
      </w:r>
    </w:p>
    <w:p w:rsidR="00657DE7" w:rsidRPr="0016048D" w:rsidRDefault="00657DE7" w:rsidP="00AE420D">
      <w:pPr>
        <w:spacing w:after="0" w:line="240" w:lineRule="auto"/>
        <w:rPr>
          <w:b/>
        </w:rPr>
      </w:pPr>
      <w:r w:rsidRPr="0016048D">
        <w:t>To be eligible for hire, a candidate must pass a position-specific physical capacities test.</w:t>
      </w:r>
    </w:p>
    <w:p w:rsidR="00657DE7" w:rsidRPr="00657DE7" w:rsidRDefault="00657DE7" w:rsidP="00AE420D">
      <w:pPr>
        <w:spacing w:after="0" w:line="240" w:lineRule="auto"/>
        <w:rPr>
          <w:sz w:val="24"/>
          <w:szCs w:val="24"/>
        </w:rPr>
      </w:pPr>
    </w:p>
    <w:p w:rsidR="00657DE7" w:rsidRDefault="00F14DAB" w:rsidP="00AE420D">
      <w:pPr>
        <w:pStyle w:val="Heading2"/>
        <w:spacing w:before="0" w:line="240" w:lineRule="auto"/>
      </w:pPr>
      <w:bookmarkStart w:id="78" w:name="_Toc51338937"/>
      <w:r>
        <w:t>Training</w:t>
      </w:r>
      <w:bookmarkEnd w:id="78"/>
    </w:p>
    <w:p w:rsidR="00F14DAB" w:rsidRPr="00657DE7" w:rsidRDefault="00F14DAB" w:rsidP="00AE420D">
      <w:pPr>
        <w:spacing w:after="0" w:line="240" w:lineRule="auto"/>
      </w:pPr>
    </w:p>
    <w:p w:rsidR="00657DE7" w:rsidRPr="0016048D" w:rsidRDefault="00657DE7" w:rsidP="00657DE7">
      <w:r w:rsidRPr="0016048D">
        <w:t xml:space="preserve">There are formal training programs for Bus Operators, Maintenance employees and Operations </w:t>
      </w:r>
      <w:r w:rsidR="006F570C" w:rsidRPr="0016048D">
        <w:t>employees</w:t>
      </w:r>
      <w:r w:rsidR="00F256B3" w:rsidRPr="0016048D">
        <w:t xml:space="preserve">. </w:t>
      </w:r>
      <w:r w:rsidRPr="0016048D">
        <w:t xml:space="preserve">These include training classes, manuals, </w:t>
      </w:r>
      <w:r w:rsidR="002541FF">
        <w:t>Votran</w:t>
      </w:r>
      <w:r w:rsidR="00DE6B7F" w:rsidRPr="0016048D">
        <w:t xml:space="preserve"> </w:t>
      </w:r>
      <w:r w:rsidRPr="0016048D">
        <w:t>Standard Operating Procedures, and on-the-job training</w:t>
      </w:r>
      <w:r w:rsidR="001D77C6">
        <w:t xml:space="preserve">. </w:t>
      </w:r>
    </w:p>
    <w:p w:rsidR="00657DE7" w:rsidRPr="0016048D" w:rsidRDefault="00657DE7" w:rsidP="00657DE7">
      <w:r w:rsidRPr="0016048D">
        <w:t>The safety component of training is designed to make employees aware of the hazards associated with their jobs and the appropriate methods for controlling these hazards</w:t>
      </w:r>
      <w:r w:rsidR="00F256B3" w:rsidRPr="0016048D">
        <w:t xml:space="preserve">. </w:t>
      </w:r>
      <w:r w:rsidRPr="0016048D">
        <w:t xml:space="preserve">The training is intended to </w:t>
      </w:r>
      <w:r w:rsidRPr="0016048D">
        <w:lastRenderedPageBreak/>
        <w:t>motivate employees to work safely</w:t>
      </w:r>
      <w:r w:rsidR="00F256B3" w:rsidRPr="00071FAB">
        <w:t xml:space="preserve">. </w:t>
      </w:r>
      <w:r w:rsidRPr="00071FAB">
        <w:t xml:space="preserve">Trainings fall into three main categories: (1) Initial, (2) Periodic, and (3) </w:t>
      </w:r>
      <w:r w:rsidR="006F570C" w:rsidRPr="00071FAB">
        <w:t>Remedial</w:t>
      </w:r>
      <w:r w:rsidRPr="00071FAB">
        <w:t xml:space="preserve"> or Refresher.</w:t>
      </w:r>
    </w:p>
    <w:p w:rsidR="00657DE7" w:rsidRPr="00657DE7" w:rsidRDefault="00657DE7" w:rsidP="00F14DAB">
      <w:pPr>
        <w:pStyle w:val="Heading3"/>
      </w:pPr>
      <w:bookmarkStart w:id="79" w:name="_Toc51338938"/>
      <w:r w:rsidRPr="00657DE7">
        <w:t>I</w:t>
      </w:r>
      <w:r w:rsidR="00F14DAB">
        <w:t>nitial Bus Operator Training</w:t>
      </w:r>
      <w:bookmarkEnd w:id="79"/>
    </w:p>
    <w:p w:rsidR="00657DE7" w:rsidRDefault="00657DE7" w:rsidP="00657DE7">
      <w:r w:rsidRPr="0016048D">
        <w:t xml:space="preserve">New Bus Operators receive an intensive </w:t>
      </w:r>
      <w:r w:rsidR="00A72548">
        <w:t xml:space="preserve">5 to 8 </w:t>
      </w:r>
      <w:r w:rsidR="0034543A">
        <w:t>week</w:t>
      </w:r>
      <w:r w:rsidRPr="0016048D">
        <w:t xml:space="preserve"> training course that covers every aspect of their new job</w:t>
      </w:r>
      <w:r w:rsidR="00F256B3" w:rsidRPr="0016048D">
        <w:t xml:space="preserve">. </w:t>
      </w:r>
      <w:r w:rsidRPr="0016048D">
        <w:t>Some components of the training are delivered in the classroom</w:t>
      </w:r>
      <w:r w:rsidR="00F256B3" w:rsidRPr="0016048D">
        <w:t xml:space="preserve">. </w:t>
      </w:r>
      <w:r w:rsidRPr="0016048D">
        <w:t>The majority of learning occurs on the buses during off-route and on-route training</w:t>
      </w:r>
      <w:r w:rsidR="00F256B3" w:rsidRPr="0016048D">
        <w:t xml:space="preserve">. </w:t>
      </w:r>
      <w:r w:rsidRPr="0016048D">
        <w:t xml:space="preserve">The training includes, </w:t>
      </w:r>
      <w:r w:rsidR="00F14DAB" w:rsidRPr="0016048D">
        <w:t>b</w:t>
      </w:r>
      <w:r w:rsidRPr="0016048D">
        <w:t>ut is not limited to, the following areas:</w:t>
      </w:r>
    </w:p>
    <w:p w:rsidR="00657DE7" w:rsidRDefault="00D77483" w:rsidP="00184F0D">
      <w:pPr>
        <w:numPr>
          <w:ilvl w:val="0"/>
          <w:numId w:val="17"/>
        </w:numPr>
        <w:spacing w:after="0" w:line="240" w:lineRule="auto"/>
        <w:rPr>
          <w:iCs/>
        </w:rPr>
      </w:pPr>
      <w:r w:rsidRPr="0082283E">
        <w:rPr>
          <w:iCs/>
        </w:rPr>
        <w:t xml:space="preserve">Smith System </w:t>
      </w:r>
      <w:r w:rsidR="00613A4B" w:rsidRPr="0082283E">
        <w:rPr>
          <w:iCs/>
        </w:rPr>
        <w:t>Defensive</w:t>
      </w:r>
      <w:r w:rsidR="00657DE7" w:rsidRPr="0082283E">
        <w:rPr>
          <w:iCs/>
        </w:rPr>
        <w:t xml:space="preserve"> Driving</w:t>
      </w:r>
    </w:p>
    <w:p w:rsidR="00A529D6" w:rsidRPr="0082283E" w:rsidRDefault="00A529D6" w:rsidP="00184F0D">
      <w:pPr>
        <w:numPr>
          <w:ilvl w:val="0"/>
          <w:numId w:val="17"/>
        </w:numPr>
        <w:spacing w:after="0" w:line="240" w:lineRule="auto"/>
        <w:rPr>
          <w:iCs/>
        </w:rPr>
      </w:pPr>
      <w:r>
        <w:rPr>
          <w:iCs/>
        </w:rPr>
        <w:t>Bicycle and Pedestrian Awareness</w:t>
      </w:r>
    </w:p>
    <w:p w:rsidR="00657DE7" w:rsidRPr="0082283E" w:rsidRDefault="00657DE7" w:rsidP="00184F0D">
      <w:pPr>
        <w:numPr>
          <w:ilvl w:val="0"/>
          <w:numId w:val="17"/>
        </w:numPr>
        <w:spacing w:after="0" w:line="240" w:lineRule="auto"/>
        <w:rPr>
          <w:iCs/>
        </w:rPr>
      </w:pPr>
      <w:r w:rsidRPr="0082283E">
        <w:rPr>
          <w:iCs/>
        </w:rPr>
        <w:t xml:space="preserve">Orientation to </w:t>
      </w:r>
      <w:r w:rsidR="00613A4B" w:rsidRPr="0082283E">
        <w:rPr>
          <w:iCs/>
        </w:rPr>
        <w:t>Votran</w:t>
      </w:r>
      <w:r w:rsidR="0034543A" w:rsidRPr="0082283E">
        <w:rPr>
          <w:iCs/>
        </w:rPr>
        <w:t xml:space="preserve"> Bus System</w:t>
      </w:r>
    </w:p>
    <w:p w:rsidR="00657DE7" w:rsidRPr="0082283E" w:rsidRDefault="00657DE7" w:rsidP="00184F0D">
      <w:pPr>
        <w:numPr>
          <w:ilvl w:val="0"/>
          <w:numId w:val="17"/>
        </w:numPr>
        <w:spacing w:after="0" w:line="240" w:lineRule="auto"/>
        <w:rPr>
          <w:iCs/>
        </w:rPr>
      </w:pPr>
      <w:r w:rsidRPr="0082283E">
        <w:rPr>
          <w:iCs/>
        </w:rPr>
        <w:t>Basic Bus Maneuvers</w:t>
      </w:r>
    </w:p>
    <w:p w:rsidR="00657DE7" w:rsidRPr="0082283E" w:rsidRDefault="00657DE7" w:rsidP="00184F0D">
      <w:pPr>
        <w:numPr>
          <w:ilvl w:val="0"/>
          <w:numId w:val="17"/>
        </w:numPr>
        <w:spacing w:after="0" w:line="240" w:lineRule="auto"/>
        <w:rPr>
          <w:iCs/>
        </w:rPr>
      </w:pPr>
      <w:r w:rsidRPr="0082283E">
        <w:rPr>
          <w:iCs/>
        </w:rPr>
        <w:t>System Procedures</w:t>
      </w:r>
    </w:p>
    <w:p w:rsidR="00657DE7" w:rsidRPr="0082283E" w:rsidRDefault="00657DE7" w:rsidP="00184F0D">
      <w:pPr>
        <w:numPr>
          <w:ilvl w:val="0"/>
          <w:numId w:val="17"/>
        </w:numPr>
        <w:spacing w:after="0" w:line="240" w:lineRule="auto"/>
        <w:rPr>
          <w:iCs/>
        </w:rPr>
      </w:pPr>
      <w:r w:rsidRPr="0082283E">
        <w:rPr>
          <w:iCs/>
        </w:rPr>
        <w:t>Communication skills</w:t>
      </w:r>
    </w:p>
    <w:p w:rsidR="00657DE7" w:rsidRPr="0082283E" w:rsidRDefault="00657DE7" w:rsidP="00184F0D">
      <w:pPr>
        <w:numPr>
          <w:ilvl w:val="0"/>
          <w:numId w:val="17"/>
        </w:numPr>
        <w:spacing w:after="0" w:line="240" w:lineRule="auto"/>
        <w:rPr>
          <w:iCs/>
        </w:rPr>
      </w:pPr>
      <w:r w:rsidRPr="0082283E">
        <w:rPr>
          <w:iCs/>
        </w:rPr>
        <w:t>Customer Service</w:t>
      </w:r>
    </w:p>
    <w:p w:rsidR="00657DE7" w:rsidRPr="0082283E" w:rsidRDefault="00657DE7" w:rsidP="00184F0D">
      <w:pPr>
        <w:numPr>
          <w:ilvl w:val="0"/>
          <w:numId w:val="17"/>
        </w:numPr>
        <w:spacing w:after="0" w:line="240" w:lineRule="auto"/>
        <w:rPr>
          <w:iCs/>
        </w:rPr>
      </w:pPr>
      <w:r w:rsidRPr="0082283E">
        <w:rPr>
          <w:iCs/>
        </w:rPr>
        <w:t>Accessible Service</w:t>
      </w:r>
    </w:p>
    <w:p w:rsidR="00657DE7" w:rsidRPr="0082283E" w:rsidRDefault="00657DE7" w:rsidP="00184F0D">
      <w:pPr>
        <w:numPr>
          <w:ilvl w:val="0"/>
          <w:numId w:val="17"/>
        </w:numPr>
        <w:spacing w:after="0" w:line="240" w:lineRule="auto"/>
        <w:rPr>
          <w:iCs/>
        </w:rPr>
      </w:pPr>
      <w:r w:rsidRPr="0082283E">
        <w:rPr>
          <w:iCs/>
        </w:rPr>
        <w:t>Emergency Management</w:t>
      </w:r>
    </w:p>
    <w:p w:rsidR="00657DE7" w:rsidRPr="0082283E" w:rsidRDefault="00657DE7" w:rsidP="00184F0D">
      <w:pPr>
        <w:numPr>
          <w:ilvl w:val="0"/>
          <w:numId w:val="17"/>
        </w:numPr>
        <w:spacing w:after="0" w:line="240" w:lineRule="auto"/>
        <w:rPr>
          <w:iCs/>
        </w:rPr>
      </w:pPr>
      <w:r w:rsidRPr="0082283E">
        <w:rPr>
          <w:iCs/>
        </w:rPr>
        <w:t>Fleet Services</w:t>
      </w:r>
    </w:p>
    <w:p w:rsidR="00657DE7" w:rsidRPr="0082283E" w:rsidRDefault="00657DE7" w:rsidP="00184F0D">
      <w:pPr>
        <w:numPr>
          <w:ilvl w:val="0"/>
          <w:numId w:val="17"/>
        </w:numPr>
        <w:spacing w:after="0" w:line="240" w:lineRule="auto"/>
        <w:rPr>
          <w:iCs/>
        </w:rPr>
      </w:pPr>
      <w:r w:rsidRPr="0082283E">
        <w:rPr>
          <w:iCs/>
        </w:rPr>
        <w:t>Personal Safety</w:t>
      </w:r>
    </w:p>
    <w:p w:rsidR="00657DE7" w:rsidRPr="0082283E" w:rsidRDefault="00657DE7" w:rsidP="00184F0D">
      <w:pPr>
        <w:numPr>
          <w:ilvl w:val="0"/>
          <w:numId w:val="17"/>
        </w:numPr>
        <w:spacing w:after="0" w:line="240" w:lineRule="auto"/>
        <w:rPr>
          <w:iCs/>
        </w:rPr>
      </w:pPr>
      <w:r w:rsidRPr="0082283E">
        <w:rPr>
          <w:iCs/>
        </w:rPr>
        <w:t>Health/Injury Prevention</w:t>
      </w:r>
    </w:p>
    <w:p w:rsidR="00657DE7" w:rsidRPr="0082283E" w:rsidRDefault="00657DE7" w:rsidP="00184F0D">
      <w:pPr>
        <w:numPr>
          <w:ilvl w:val="0"/>
          <w:numId w:val="17"/>
        </w:numPr>
        <w:spacing w:after="0" w:line="240" w:lineRule="auto"/>
        <w:rPr>
          <w:iCs/>
        </w:rPr>
      </w:pPr>
      <w:r w:rsidRPr="0082283E">
        <w:rPr>
          <w:iCs/>
        </w:rPr>
        <w:t>Stress Management</w:t>
      </w:r>
    </w:p>
    <w:p w:rsidR="00657DE7" w:rsidRPr="0082283E" w:rsidRDefault="00657DE7" w:rsidP="00184F0D">
      <w:pPr>
        <w:numPr>
          <w:ilvl w:val="0"/>
          <w:numId w:val="17"/>
        </w:numPr>
        <w:spacing w:after="0" w:line="240" w:lineRule="auto"/>
        <w:rPr>
          <w:iCs/>
        </w:rPr>
      </w:pPr>
      <w:smartTag w:uri="urn:schemas-microsoft-com:office:smarttags" w:element="stockticker">
        <w:r w:rsidRPr="0082283E">
          <w:rPr>
            <w:iCs/>
          </w:rPr>
          <w:t>CDL</w:t>
        </w:r>
      </w:smartTag>
      <w:r w:rsidRPr="0082283E">
        <w:rPr>
          <w:iCs/>
        </w:rPr>
        <w:t xml:space="preserve"> Preparation</w:t>
      </w:r>
    </w:p>
    <w:p w:rsidR="00657DE7" w:rsidRPr="0082283E" w:rsidRDefault="00657DE7" w:rsidP="00184F0D">
      <w:pPr>
        <w:numPr>
          <w:ilvl w:val="0"/>
          <w:numId w:val="17"/>
        </w:numPr>
        <w:spacing w:after="0" w:line="240" w:lineRule="auto"/>
        <w:rPr>
          <w:iCs/>
        </w:rPr>
      </w:pPr>
      <w:r w:rsidRPr="0082283E">
        <w:rPr>
          <w:iCs/>
        </w:rPr>
        <w:t xml:space="preserve">On-route Training </w:t>
      </w:r>
    </w:p>
    <w:p w:rsidR="006F570C" w:rsidRPr="0082283E" w:rsidRDefault="00D77483" w:rsidP="00184F0D">
      <w:pPr>
        <w:numPr>
          <w:ilvl w:val="0"/>
          <w:numId w:val="17"/>
        </w:numPr>
        <w:spacing w:after="0" w:line="240" w:lineRule="auto"/>
        <w:rPr>
          <w:iCs/>
        </w:rPr>
      </w:pPr>
      <w:r w:rsidRPr="0082283E">
        <w:rPr>
          <w:iCs/>
        </w:rPr>
        <w:t>Road Rage / Work Place Violence</w:t>
      </w:r>
    </w:p>
    <w:p w:rsidR="0096737C" w:rsidRPr="0082283E" w:rsidRDefault="0096737C" w:rsidP="00184F0D">
      <w:pPr>
        <w:numPr>
          <w:ilvl w:val="0"/>
          <w:numId w:val="17"/>
        </w:numPr>
        <w:spacing w:after="0" w:line="240" w:lineRule="auto"/>
        <w:rPr>
          <w:iCs/>
        </w:rPr>
      </w:pPr>
      <w:r w:rsidRPr="0082283E">
        <w:rPr>
          <w:iCs/>
        </w:rPr>
        <w:t>Active Shooter</w:t>
      </w:r>
    </w:p>
    <w:p w:rsidR="0096737C" w:rsidRPr="0082283E" w:rsidRDefault="0096737C" w:rsidP="00184F0D">
      <w:pPr>
        <w:numPr>
          <w:ilvl w:val="0"/>
          <w:numId w:val="17"/>
        </w:numPr>
        <w:spacing w:after="0" w:line="240" w:lineRule="auto"/>
        <w:rPr>
          <w:iCs/>
        </w:rPr>
      </w:pPr>
      <w:r w:rsidRPr="0082283E">
        <w:rPr>
          <w:iCs/>
        </w:rPr>
        <w:t>Security Awareness / See It Say It Program</w:t>
      </w:r>
    </w:p>
    <w:p w:rsidR="00CA7839" w:rsidRPr="0082283E" w:rsidRDefault="00CA7839" w:rsidP="00184F0D">
      <w:pPr>
        <w:numPr>
          <w:ilvl w:val="0"/>
          <w:numId w:val="17"/>
        </w:numPr>
        <w:spacing w:after="0" w:line="240" w:lineRule="auto"/>
        <w:rPr>
          <w:iCs/>
        </w:rPr>
      </w:pPr>
      <w:r w:rsidRPr="0082283E">
        <w:rPr>
          <w:iCs/>
        </w:rPr>
        <w:t>Fatigue Awareness</w:t>
      </w:r>
    </w:p>
    <w:p w:rsidR="00657DE7" w:rsidRPr="0016048D" w:rsidRDefault="00657DE7" w:rsidP="00184F0D">
      <w:pPr>
        <w:spacing w:after="0" w:line="240" w:lineRule="auto"/>
      </w:pPr>
    </w:p>
    <w:p w:rsidR="00657DE7" w:rsidRPr="0082283E" w:rsidRDefault="00657DE7" w:rsidP="00657DE7">
      <w:pPr>
        <w:rPr>
          <w:iCs/>
        </w:rPr>
      </w:pPr>
      <w:r w:rsidRPr="0082283E">
        <w:rPr>
          <w:iCs/>
        </w:rPr>
        <w:t xml:space="preserve">On-route training provides real service experience with an Operator Instructor on the new operator’s regularly scheduled work. The time the </w:t>
      </w:r>
      <w:r w:rsidR="00F50D1D" w:rsidRPr="0082283E">
        <w:rPr>
          <w:iCs/>
        </w:rPr>
        <w:t>new employee</w:t>
      </w:r>
      <w:r w:rsidRPr="0082283E">
        <w:rPr>
          <w:iCs/>
        </w:rPr>
        <w:t xml:space="preserve"> operates the revenue route is increased daily</w:t>
      </w:r>
      <w:r w:rsidR="001D77C6" w:rsidRPr="0082283E">
        <w:rPr>
          <w:iCs/>
        </w:rPr>
        <w:t xml:space="preserve">. </w:t>
      </w:r>
      <w:r w:rsidRPr="0082283E">
        <w:rPr>
          <w:iCs/>
        </w:rPr>
        <w:t>Each day the student receives a full review and debriefing from his or her instructor</w:t>
      </w:r>
      <w:r w:rsidR="00F256B3" w:rsidRPr="0082283E">
        <w:rPr>
          <w:iCs/>
        </w:rPr>
        <w:t xml:space="preserve">. </w:t>
      </w:r>
      <w:r w:rsidRPr="0082283E">
        <w:rPr>
          <w:iCs/>
        </w:rPr>
        <w:t>Instructors communicate among one another regarding where additional training for new operators is required</w:t>
      </w:r>
      <w:r w:rsidR="00F256B3" w:rsidRPr="0082283E">
        <w:rPr>
          <w:iCs/>
        </w:rPr>
        <w:t xml:space="preserve">. </w:t>
      </w:r>
      <w:r w:rsidRPr="0082283E">
        <w:rPr>
          <w:iCs/>
        </w:rPr>
        <w:t xml:space="preserve">Student rotation among the Operator Instructor group provides each student with experience across a variety of routes, vehicles, times of day, instructional styles, and driving conditions. </w:t>
      </w:r>
    </w:p>
    <w:p w:rsidR="002B2BB9" w:rsidRDefault="00657DE7">
      <w:pPr>
        <w:rPr>
          <w:iCs/>
        </w:rPr>
      </w:pPr>
      <w:r w:rsidRPr="0082283E">
        <w:rPr>
          <w:iCs/>
        </w:rPr>
        <w:t>After the initial training, new Bus Operators receive additional support and training</w:t>
      </w:r>
      <w:r w:rsidR="000A553B">
        <w:rPr>
          <w:iCs/>
        </w:rPr>
        <w:t xml:space="preserve"> as needed.</w:t>
      </w:r>
    </w:p>
    <w:p w:rsidR="00657DE7" w:rsidRPr="00657DE7" w:rsidRDefault="00657DE7" w:rsidP="00F14DAB">
      <w:pPr>
        <w:pStyle w:val="Heading3"/>
      </w:pPr>
      <w:bookmarkStart w:id="80" w:name="_Toc51338939"/>
      <w:r w:rsidRPr="00657DE7">
        <w:t>A</w:t>
      </w:r>
      <w:r w:rsidR="00F14DAB">
        <w:t xml:space="preserve">nnual Training </w:t>
      </w:r>
      <w:r w:rsidR="000A553B">
        <w:t>for</w:t>
      </w:r>
      <w:r w:rsidR="00F14DAB">
        <w:t xml:space="preserve"> All Bus Operators</w:t>
      </w:r>
      <w:bookmarkEnd w:id="80"/>
    </w:p>
    <w:p w:rsidR="00657DE7" w:rsidRPr="002B2BB9" w:rsidRDefault="00657DE7" w:rsidP="00657DE7">
      <w:pPr>
        <w:rPr>
          <w:iCs/>
        </w:rPr>
      </w:pPr>
      <w:r w:rsidRPr="002B2BB9">
        <w:rPr>
          <w:iCs/>
        </w:rPr>
        <w:t xml:space="preserve">Every year, each </w:t>
      </w:r>
      <w:r w:rsidR="002B2BB9">
        <w:rPr>
          <w:iCs/>
        </w:rPr>
        <w:t>b</w:t>
      </w:r>
      <w:r w:rsidRPr="002B2BB9">
        <w:rPr>
          <w:iCs/>
        </w:rPr>
        <w:t xml:space="preserve">us </w:t>
      </w:r>
      <w:r w:rsidR="002B2BB9">
        <w:rPr>
          <w:iCs/>
        </w:rPr>
        <w:t>o</w:t>
      </w:r>
      <w:r w:rsidRPr="002B2BB9">
        <w:rPr>
          <w:iCs/>
        </w:rPr>
        <w:t>perator receives one full day of refresher and topical training</w:t>
      </w:r>
      <w:r w:rsidR="00F256B3" w:rsidRPr="002B2BB9">
        <w:rPr>
          <w:iCs/>
        </w:rPr>
        <w:t xml:space="preserve">. </w:t>
      </w:r>
      <w:r w:rsidRPr="002B2BB9">
        <w:rPr>
          <w:iCs/>
        </w:rPr>
        <w:t>The training addresses, but is not limited to, the following topics:</w:t>
      </w:r>
    </w:p>
    <w:p w:rsidR="00657DE7" w:rsidRPr="002B2BB9" w:rsidRDefault="00657DE7" w:rsidP="00184F0D">
      <w:pPr>
        <w:numPr>
          <w:ilvl w:val="0"/>
          <w:numId w:val="19"/>
        </w:numPr>
        <w:spacing w:after="0" w:line="240" w:lineRule="auto"/>
        <w:rPr>
          <w:iCs/>
        </w:rPr>
      </w:pPr>
      <w:r w:rsidRPr="002B2BB9">
        <w:rPr>
          <w:iCs/>
        </w:rPr>
        <w:t>Fatigue Awareness</w:t>
      </w:r>
    </w:p>
    <w:p w:rsidR="00657DE7" w:rsidRPr="002B2BB9" w:rsidRDefault="00657DE7" w:rsidP="00184F0D">
      <w:pPr>
        <w:numPr>
          <w:ilvl w:val="0"/>
          <w:numId w:val="19"/>
        </w:numPr>
        <w:spacing w:after="0" w:line="240" w:lineRule="auto"/>
        <w:rPr>
          <w:iCs/>
        </w:rPr>
      </w:pPr>
      <w:r w:rsidRPr="002B2BB9">
        <w:rPr>
          <w:iCs/>
        </w:rPr>
        <w:t>Dealing With Difficult People</w:t>
      </w:r>
    </w:p>
    <w:p w:rsidR="00657DE7" w:rsidRPr="002B2BB9" w:rsidRDefault="00657DE7" w:rsidP="00184F0D">
      <w:pPr>
        <w:numPr>
          <w:ilvl w:val="0"/>
          <w:numId w:val="19"/>
        </w:numPr>
        <w:spacing w:after="0" w:line="240" w:lineRule="auto"/>
        <w:rPr>
          <w:iCs/>
        </w:rPr>
      </w:pPr>
      <w:r w:rsidRPr="002B2BB9">
        <w:rPr>
          <w:iCs/>
        </w:rPr>
        <w:t>Resolving Conflict</w:t>
      </w:r>
    </w:p>
    <w:p w:rsidR="00657DE7" w:rsidRPr="002B2BB9" w:rsidRDefault="00657DE7" w:rsidP="00184F0D">
      <w:pPr>
        <w:numPr>
          <w:ilvl w:val="0"/>
          <w:numId w:val="19"/>
        </w:numPr>
        <w:spacing w:after="0" w:line="240" w:lineRule="auto"/>
        <w:rPr>
          <w:iCs/>
        </w:rPr>
      </w:pPr>
      <w:r w:rsidRPr="002B2BB9">
        <w:rPr>
          <w:iCs/>
        </w:rPr>
        <w:t>Harassment</w:t>
      </w:r>
      <w:r w:rsidRPr="002B2BB9">
        <w:rPr>
          <w:iCs/>
        </w:rPr>
        <w:tab/>
      </w:r>
    </w:p>
    <w:p w:rsidR="00657DE7" w:rsidRPr="002B2BB9" w:rsidRDefault="00657DE7" w:rsidP="00184F0D">
      <w:pPr>
        <w:numPr>
          <w:ilvl w:val="0"/>
          <w:numId w:val="19"/>
        </w:numPr>
        <w:spacing w:after="0" w:line="240" w:lineRule="auto"/>
        <w:rPr>
          <w:iCs/>
        </w:rPr>
      </w:pPr>
      <w:r w:rsidRPr="002B2BB9">
        <w:rPr>
          <w:iCs/>
        </w:rPr>
        <w:t>Effectively Dealing With People of Differing Ages</w:t>
      </w:r>
    </w:p>
    <w:p w:rsidR="00657DE7" w:rsidRPr="002B2BB9" w:rsidRDefault="00657DE7" w:rsidP="00184F0D">
      <w:pPr>
        <w:numPr>
          <w:ilvl w:val="0"/>
          <w:numId w:val="19"/>
        </w:numPr>
        <w:spacing w:after="0" w:line="240" w:lineRule="auto"/>
        <w:rPr>
          <w:iCs/>
        </w:rPr>
      </w:pPr>
      <w:r w:rsidRPr="002B2BB9">
        <w:rPr>
          <w:iCs/>
        </w:rPr>
        <w:lastRenderedPageBreak/>
        <w:t>Proper Securement of Mobility Devices</w:t>
      </w:r>
    </w:p>
    <w:p w:rsidR="00657DE7" w:rsidRPr="002B2BB9" w:rsidRDefault="00657DE7" w:rsidP="00184F0D">
      <w:pPr>
        <w:numPr>
          <w:ilvl w:val="0"/>
          <w:numId w:val="19"/>
        </w:numPr>
        <w:spacing w:after="0" w:line="240" w:lineRule="auto"/>
        <w:rPr>
          <w:iCs/>
        </w:rPr>
      </w:pPr>
      <w:r w:rsidRPr="002B2BB9">
        <w:rPr>
          <w:iCs/>
        </w:rPr>
        <w:t>Defensive Driving Course</w:t>
      </w:r>
    </w:p>
    <w:p w:rsidR="00657DE7" w:rsidRPr="002B2BB9" w:rsidRDefault="00657DE7" w:rsidP="00184F0D">
      <w:pPr>
        <w:numPr>
          <w:ilvl w:val="0"/>
          <w:numId w:val="19"/>
        </w:numPr>
        <w:spacing w:after="0" w:line="240" w:lineRule="auto"/>
        <w:rPr>
          <w:iCs/>
        </w:rPr>
      </w:pPr>
      <w:r w:rsidRPr="002B2BB9">
        <w:rPr>
          <w:iCs/>
        </w:rPr>
        <w:t>Blood</w:t>
      </w:r>
      <w:r w:rsidR="002A2A71" w:rsidRPr="002B2BB9">
        <w:rPr>
          <w:iCs/>
        </w:rPr>
        <w:t>b</w:t>
      </w:r>
      <w:r w:rsidRPr="002B2BB9">
        <w:rPr>
          <w:iCs/>
        </w:rPr>
        <w:t>orne Pathogens</w:t>
      </w:r>
    </w:p>
    <w:p w:rsidR="00657DE7" w:rsidRPr="002B2BB9" w:rsidRDefault="00657DE7" w:rsidP="00184F0D">
      <w:pPr>
        <w:numPr>
          <w:ilvl w:val="0"/>
          <w:numId w:val="19"/>
        </w:numPr>
        <w:spacing w:after="0" w:line="240" w:lineRule="auto"/>
        <w:rPr>
          <w:iCs/>
        </w:rPr>
      </w:pPr>
      <w:r w:rsidRPr="002B2BB9">
        <w:rPr>
          <w:iCs/>
        </w:rPr>
        <w:t>Safety/Security Update</w:t>
      </w:r>
    </w:p>
    <w:p w:rsidR="00657DE7" w:rsidRPr="002B2BB9" w:rsidRDefault="00657DE7" w:rsidP="00184F0D">
      <w:pPr>
        <w:numPr>
          <w:ilvl w:val="0"/>
          <w:numId w:val="19"/>
        </w:numPr>
        <w:spacing w:after="0" w:line="240" w:lineRule="auto"/>
        <w:rPr>
          <w:iCs/>
        </w:rPr>
      </w:pPr>
      <w:r w:rsidRPr="002B2BB9">
        <w:rPr>
          <w:iCs/>
        </w:rPr>
        <w:t>Injury Prevention</w:t>
      </w:r>
    </w:p>
    <w:p w:rsidR="00657DE7" w:rsidRPr="002B2BB9" w:rsidRDefault="00657DE7" w:rsidP="00184F0D">
      <w:pPr>
        <w:numPr>
          <w:ilvl w:val="0"/>
          <w:numId w:val="19"/>
        </w:numPr>
        <w:spacing w:after="0" w:line="240" w:lineRule="auto"/>
        <w:rPr>
          <w:iCs/>
        </w:rPr>
      </w:pPr>
      <w:r w:rsidRPr="002B2BB9">
        <w:rPr>
          <w:iCs/>
        </w:rPr>
        <w:t>Accessible Service Sensitivity</w:t>
      </w:r>
    </w:p>
    <w:p w:rsidR="00F50D1D" w:rsidRDefault="00F50D1D" w:rsidP="00184F0D">
      <w:pPr>
        <w:numPr>
          <w:ilvl w:val="0"/>
          <w:numId w:val="19"/>
        </w:numPr>
        <w:spacing w:after="0" w:line="240" w:lineRule="auto"/>
        <w:rPr>
          <w:iCs/>
        </w:rPr>
      </w:pPr>
      <w:r w:rsidRPr="002B2BB9">
        <w:rPr>
          <w:iCs/>
        </w:rPr>
        <w:t>PTASP</w:t>
      </w:r>
    </w:p>
    <w:p w:rsidR="006C21AB" w:rsidRDefault="006C21AB">
      <w:pPr>
        <w:rPr>
          <w:iCs/>
        </w:rPr>
      </w:pPr>
      <w:r>
        <w:rPr>
          <w:iCs/>
        </w:rPr>
        <w:br w:type="page"/>
      </w:r>
    </w:p>
    <w:p w:rsidR="00657DE7" w:rsidRPr="00551FA4" w:rsidRDefault="00657DE7" w:rsidP="00F14DAB">
      <w:pPr>
        <w:pStyle w:val="Heading3"/>
      </w:pPr>
      <w:bookmarkStart w:id="81" w:name="_Toc51338940"/>
      <w:r w:rsidRPr="00551FA4">
        <w:lastRenderedPageBreak/>
        <w:t>I</w:t>
      </w:r>
      <w:r w:rsidR="00F14DAB" w:rsidRPr="00551FA4">
        <w:t>nitial Operation Supervisor Training</w:t>
      </w:r>
      <w:bookmarkEnd w:id="81"/>
    </w:p>
    <w:p w:rsidR="00657DE7" w:rsidRPr="00551FA4" w:rsidRDefault="00657DE7" w:rsidP="00657DE7">
      <w:pPr>
        <w:rPr>
          <w:iCs/>
        </w:rPr>
      </w:pPr>
      <w:r w:rsidRPr="00551FA4">
        <w:rPr>
          <w:iCs/>
        </w:rPr>
        <w:t xml:space="preserve">Transit Operations Supervisors begin their career path, almost exclusively, as </w:t>
      </w:r>
      <w:r w:rsidR="00A20B70">
        <w:rPr>
          <w:iCs/>
        </w:rPr>
        <w:t>b</w:t>
      </w:r>
      <w:r w:rsidRPr="00551FA4">
        <w:rPr>
          <w:iCs/>
        </w:rPr>
        <w:t xml:space="preserve">us </w:t>
      </w:r>
      <w:r w:rsidR="00A20B70">
        <w:rPr>
          <w:iCs/>
        </w:rPr>
        <w:t>o</w:t>
      </w:r>
      <w:r w:rsidRPr="00551FA4">
        <w:rPr>
          <w:iCs/>
        </w:rPr>
        <w:t xml:space="preserve">perators who </w:t>
      </w:r>
      <w:r w:rsidR="00A015AC" w:rsidRPr="00551FA4">
        <w:rPr>
          <w:iCs/>
        </w:rPr>
        <w:t xml:space="preserve">first </w:t>
      </w:r>
      <w:r w:rsidRPr="00551FA4">
        <w:rPr>
          <w:iCs/>
        </w:rPr>
        <w:t xml:space="preserve">work in the position of </w:t>
      </w:r>
      <w:r w:rsidR="00A20B70">
        <w:rPr>
          <w:iCs/>
        </w:rPr>
        <w:t>t</w:t>
      </w:r>
      <w:r w:rsidRPr="00551FA4">
        <w:rPr>
          <w:iCs/>
        </w:rPr>
        <w:t xml:space="preserve">emporary </w:t>
      </w:r>
      <w:r w:rsidR="00A20B70">
        <w:rPr>
          <w:iCs/>
        </w:rPr>
        <w:t>s</w:t>
      </w:r>
      <w:r w:rsidRPr="00551FA4">
        <w:rPr>
          <w:iCs/>
        </w:rPr>
        <w:t>upervisor</w:t>
      </w:r>
      <w:r w:rsidR="00A20B70">
        <w:rPr>
          <w:iCs/>
        </w:rPr>
        <w:t xml:space="preserve"> or dispatcher</w:t>
      </w:r>
      <w:r w:rsidR="00F256B3" w:rsidRPr="00551FA4">
        <w:rPr>
          <w:iCs/>
        </w:rPr>
        <w:t xml:space="preserve">. </w:t>
      </w:r>
      <w:r w:rsidRPr="00551FA4">
        <w:rPr>
          <w:iCs/>
        </w:rPr>
        <w:t xml:space="preserve">A </w:t>
      </w:r>
      <w:r w:rsidR="00A20B70">
        <w:rPr>
          <w:iCs/>
        </w:rPr>
        <w:t>t</w:t>
      </w:r>
      <w:r w:rsidRPr="00551FA4">
        <w:rPr>
          <w:iCs/>
        </w:rPr>
        <w:t xml:space="preserve">emporary </w:t>
      </w:r>
      <w:r w:rsidR="00A20B70">
        <w:rPr>
          <w:iCs/>
        </w:rPr>
        <w:t>s</w:t>
      </w:r>
      <w:r w:rsidRPr="00551FA4">
        <w:rPr>
          <w:iCs/>
        </w:rPr>
        <w:t>upervisor performs many functions of the full supervisory position and receives training in, but not limited to, the following areas:</w:t>
      </w:r>
    </w:p>
    <w:p w:rsidR="00657DE7" w:rsidRPr="00EF64A7" w:rsidRDefault="00657DE7" w:rsidP="00A20B70">
      <w:pPr>
        <w:numPr>
          <w:ilvl w:val="0"/>
          <w:numId w:val="20"/>
        </w:numPr>
        <w:spacing w:after="0" w:line="240" w:lineRule="auto"/>
        <w:rPr>
          <w:iCs/>
        </w:rPr>
      </w:pPr>
      <w:r w:rsidRPr="00EF64A7">
        <w:rPr>
          <w:iCs/>
        </w:rPr>
        <w:t>Drug &amp; Alcohol (Policy and procedures for all types of FTA-mandated testing)</w:t>
      </w:r>
    </w:p>
    <w:p w:rsidR="00657DE7" w:rsidRPr="00EF64A7" w:rsidRDefault="00657DE7" w:rsidP="00A20B70">
      <w:pPr>
        <w:numPr>
          <w:ilvl w:val="0"/>
          <w:numId w:val="20"/>
        </w:numPr>
        <w:spacing w:after="0" w:line="240" w:lineRule="auto"/>
        <w:rPr>
          <w:iCs/>
        </w:rPr>
      </w:pPr>
      <w:r w:rsidRPr="00EF64A7">
        <w:rPr>
          <w:iCs/>
        </w:rPr>
        <w:t>Accident Investigation (based on the TSI model)</w:t>
      </w:r>
    </w:p>
    <w:p w:rsidR="00657DE7" w:rsidRPr="00EF64A7" w:rsidRDefault="00657DE7" w:rsidP="00A20B70">
      <w:pPr>
        <w:numPr>
          <w:ilvl w:val="0"/>
          <w:numId w:val="20"/>
        </w:numPr>
        <w:spacing w:after="0" w:line="240" w:lineRule="auto"/>
        <w:rPr>
          <w:iCs/>
        </w:rPr>
      </w:pPr>
      <w:r w:rsidRPr="00EF64A7">
        <w:rPr>
          <w:iCs/>
        </w:rPr>
        <w:t>Emergency Procedures</w:t>
      </w:r>
    </w:p>
    <w:p w:rsidR="00657DE7" w:rsidRPr="00EF64A7" w:rsidRDefault="00657DE7" w:rsidP="00A20B70">
      <w:pPr>
        <w:numPr>
          <w:ilvl w:val="0"/>
          <w:numId w:val="20"/>
        </w:numPr>
        <w:spacing w:after="0" w:line="240" w:lineRule="auto"/>
        <w:rPr>
          <w:iCs/>
        </w:rPr>
      </w:pPr>
      <w:r w:rsidRPr="00EF64A7">
        <w:rPr>
          <w:iCs/>
        </w:rPr>
        <w:t>Security Procedures</w:t>
      </w:r>
    </w:p>
    <w:p w:rsidR="00657DE7" w:rsidRPr="00EF64A7" w:rsidRDefault="00657DE7" w:rsidP="00A20B70">
      <w:pPr>
        <w:numPr>
          <w:ilvl w:val="0"/>
          <w:numId w:val="20"/>
        </w:numPr>
        <w:spacing w:after="0" w:line="240" w:lineRule="auto"/>
        <w:rPr>
          <w:iCs/>
        </w:rPr>
      </w:pPr>
      <w:r w:rsidRPr="00EF64A7">
        <w:rPr>
          <w:iCs/>
        </w:rPr>
        <w:t>On-the-job Injury Claims</w:t>
      </w:r>
    </w:p>
    <w:p w:rsidR="00657DE7" w:rsidRPr="00EF64A7" w:rsidRDefault="00657DE7" w:rsidP="00A20B70">
      <w:pPr>
        <w:numPr>
          <w:ilvl w:val="0"/>
          <w:numId w:val="20"/>
        </w:numPr>
        <w:spacing w:after="0" w:line="240" w:lineRule="auto"/>
        <w:rPr>
          <w:iCs/>
        </w:rPr>
      </w:pPr>
      <w:r w:rsidRPr="00EF64A7">
        <w:rPr>
          <w:iCs/>
        </w:rPr>
        <w:t>Blood Borne Pathogens</w:t>
      </w:r>
    </w:p>
    <w:p w:rsidR="00657DE7" w:rsidRPr="00EF64A7" w:rsidRDefault="00657DE7" w:rsidP="00A20B70">
      <w:pPr>
        <w:numPr>
          <w:ilvl w:val="0"/>
          <w:numId w:val="20"/>
        </w:numPr>
        <w:spacing w:after="0" w:line="240" w:lineRule="auto"/>
        <w:rPr>
          <w:iCs/>
        </w:rPr>
      </w:pPr>
      <w:r w:rsidRPr="00EF64A7">
        <w:rPr>
          <w:iCs/>
        </w:rPr>
        <w:t>Data Entry and Record</w:t>
      </w:r>
      <w:r w:rsidR="00A015AC" w:rsidRPr="00EF64A7">
        <w:rPr>
          <w:iCs/>
        </w:rPr>
        <w:t>k</w:t>
      </w:r>
      <w:r w:rsidRPr="00EF64A7">
        <w:rPr>
          <w:iCs/>
        </w:rPr>
        <w:t>eeping</w:t>
      </w:r>
    </w:p>
    <w:p w:rsidR="00657DE7" w:rsidRPr="00EF64A7" w:rsidRDefault="00EF64A7" w:rsidP="00A20B70">
      <w:pPr>
        <w:numPr>
          <w:ilvl w:val="0"/>
          <w:numId w:val="20"/>
        </w:numPr>
        <w:spacing w:after="0" w:line="240" w:lineRule="auto"/>
        <w:rPr>
          <w:iCs/>
        </w:rPr>
      </w:pPr>
      <w:r w:rsidRPr="00EF64A7">
        <w:rPr>
          <w:iCs/>
        </w:rPr>
        <w:t xml:space="preserve">Sexual </w:t>
      </w:r>
      <w:r w:rsidR="00657DE7" w:rsidRPr="00EF64A7">
        <w:rPr>
          <w:iCs/>
        </w:rPr>
        <w:t>Harassment</w:t>
      </w:r>
    </w:p>
    <w:p w:rsidR="00657DE7" w:rsidRPr="00EF64A7" w:rsidRDefault="00657DE7" w:rsidP="00A20B70">
      <w:pPr>
        <w:numPr>
          <w:ilvl w:val="0"/>
          <w:numId w:val="20"/>
        </w:numPr>
        <w:spacing w:after="0" w:line="240" w:lineRule="auto"/>
        <w:rPr>
          <w:iCs/>
        </w:rPr>
      </w:pPr>
      <w:r w:rsidRPr="00EF64A7">
        <w:rPr>
          <w:iCs/>
        </w:rPr>
        <w:t>Cultural Diversity</w:t>
      </w:r>
    </w:p>
    <w:p w:rsidR="00657DE7" w:rsidRPr="00EF64A7" w:rsidRDefault="00657DE7" w:rsidP="00A20B70">
      <w:pPr>
        <w:numPr>
          <w:ilvl w:val="0"/>
          <w:numId w:val="20"/>
        </w:numPr>
        <w:spacing w:after="0" w:line="240" w:lineRule="auto"/>
        <w:rPr>
          <w:iCs/>
        </w:rPr>
      </w:pPr>
      <w:r w:rsidRPr="00EF64A7">
        <w:rPr>
          <w:iCs/>
        </w:rPr>
        <w:t>Coaching/Criticism/Discipline</w:t>
      </w:r>
    </w:p>
    <w:p w:rsidR="00657DE7" w:rsidRPr="00EF64A7" w:rsidRDefault="00657DE7" w:rsidP="00A20B70">
      <w:pPr>
        <w:numPr>
          <w:ilvl w:val="0"/>
          <w:numId w:val="20"/>
        </w:numPr>
        <w:spacing w:after="0" w:line="240" w:lineRule="auto"/>
        <w:rPr>
          <w:iCs/>
        </w:rPr>
      </w:pPr>
      <w:r w:rsidRPr="00EF64A7">
        <w:rPr>
          <w:iCs/>
        </w:rPr>
        <w:t>Dispatch Operations</w:t>
      </w:r>
    </w:p>
    <w:p w:rsidR="00657DE7" w:rsidRPr="00EF64A7" w:rsidRDefault="00657DE7" w:rsidP="00A20B70">
      <w:pPr>
        <w:numPr>
          <w:ilvl w:val="0"/>
          <w:numId w:val="20"/>
        </w:numPr>
        <w:spacing w:after="0" w:line="240" w:lineRule="auto"/>
        <w:rPr>
          <w:iCs/>
        </w:rPr>
      </w:pPr>
      <w:r w:rsidRPr="00EF64A7">
        <w:rPr>
          <w:iCs/>
        </w:rPr>
        <w:t>Field Operations</w:t>
      </w:r>
    </w:p>
    <w:p w:rsidR="00657DE7" w:rsidRPr="00EF64A7" w:rsidRDefault="00657DE7" w:rsidP="00A20B70">
      <w:pPr>
        <w:numPr>
          <w:ilvl w:val="0"/>
          <w:numId w:val="20"/>
        </w:numPr>
        <w:spacing w:after="0" w:line="240" w:lineRule="auto"/>
        <w:rPr>
          <w:iCs/>
        </w:rPr>
      </w:pPr>
      <w:r w:rsidRPr="00EF64A7">
        <w:rPr>
          <w:iCs/>
        </w:rPr>
        <w:t>First Aid and Defibrillator</w:t>
      </w:r>
    </w:p>
    <w:p w:rsidR="00657DE7" w:rsidRPr="00EF64A7" w:rsidRDefault="00657DE7" w:rsidP="00A20B70">
      <w:pPr>
        <w:numPr>
          <w:ilvl w:val="0"/>
          <w:numId w:val="20"/>
        </w:numPr>
        <w:spacing w:after="0" w:line="240" w:lineRule="auto"/>
        <w:rPr>
          <w:iCs/>
        </w:rPr>
      </w:pPr>
      <w:r w:rsidRPr="00EF64A7">
        <w:rPr>
          <w:iCs/>
        </w:rPr>
        <w:t>Basic Writing</w:t>
      </w:r>
    </w:p>
    <w:p w:rsidR="00EF64A7" w:rsidRPr="00EF64A7" w:rsidRDefault="00EF64A7" w:rsidP="00A20B70">
      <w:pPr>
        <w:numPr>
          <w:ilvl w:val="0"/>
          <w:numId w:val="20"/>
        </w:numPr>
        <w:spacing w:after="0" w:line="240" w:lineRule="auto"/>
        <w:rPr>
          <w:iCs/>
        </w:rPr>
      </w:pPr>
      <w:r w:rsidRPr="00EF64A7">
        <w:rPr>
          <w:iCs/>
        </w:rPr>
        <w:t>Road Rage</w:t>
      </w:r>
    </w:p>
    <w:p w:rsidR="00657DE7" w:rsidRPr="00EF64A7" w:rsidRDefault="00657DE7" w:rsidP="00A20B70">
      <w:pPr>
        <w:numPr>
          <w:ilvl w:val="0"/>
          <w:numId w:val="20"/>
        </w:numPr>
        <w:spacing w:after="0" w:line="240" w:lineRule="auto"/>
        <w:rPr>
          <w:iCs/>
        </w:rPr>
      </w:pPr>
      <w:r w:rsidRPr="00EF64A7">
        <w:rPr>
          <w:iCs/>
        </w:rPr>
        <w:t>Conflict Resolution</w:t>
      </w:r>
    </w:p>
    <w:p w:rsidR="00EF64A7" w:rsidRPr="00EF64A7" w:rsidRDefault="00EF64A7" w:rsidP="00A20B70">
      <w:pPr>
        <w:numPr>
          <w:ilvl w:val="0"/>
          <w:numId w:val="20"/>
        </w:numPr>
        <w:spacing w:after="0" w:line="240" w:lineRule="auto"/>
        <w:rPr>
          <w:iCs/>
        </w:rPr>
      </w:pPr>
      <w:r w:rsidRPr="00EF64A7">
        <w:rPr>
          <w:iCs/>
        </w:rPr>
        <w:t>Right to Know</w:t>
      </w:r>
    </w:p>
    <w:p w:rsidR="00EF64A7" w:rsidRPr="00EF64A7" w:rsidRDefault="00EF64A7" w:rsidP="00A20B70">
      <w:pPr>
        <w:numPr>
          <w:ilvl w:val="0"/>
          <w:numId w:val="20"/>
        </w:numPr>
        <w:spacing w:after="0" w:line="240" w:lineRule="auto"/>
        <w:rPr>
          <w:iCs/>
        </w:rPr>
      </w:pPr>
      <w:r w:rsidRPr="00EF64A7">
        <w:rPr>
          <w:iCs/>
        </w:rPr>
        <w:t>Safe Place</w:t>
      </w:r>
    </w:p>
    <w:p w:rsidR="00A20B70" w:rsidRPr="00EF64A7" w:rsidRDefault="00A20B70" w:rsidP="00A20B70">
      <w:pPr>
        <w:spacing w:after="0" w:line="240" w:lineRule="auto"/>
        <w:ind w:left="1080"/>
        <w:rPr>
          <w:iCs/>
        </w:rPr>
      </w:pPr>
    </w:p>
    <w:p w:rsidR="00657DE7" w:rsidRPr="000C2FD4" w:rsidRDefault="00657DE7" w:rsidP="00F14DAB">
      <w:pPr>
        <w:pStyle w:val="Heading3"/>
        <w:rPr>
          <w:iCs/>
          <w:color w:val="2F5496" w:themeColor="accent1" w:themeShade="BF"/>
        </w:rPr>
      </w:pPr>
      <w:bookmarkStart w:id="82" w:name="_Toc51338941"/>
      <w:r w:rsidRPr="000C2FD4">
        <w:rPr>
          <w:iCs/>
          <w:color w:val="2F5496" w:themeColor="accent1" w:themeShade="BF"/>
        </w:rPr>
        <w:t>I</w:t>
      </w:r>
      <w:r w:rsidR="00F14DAB" w:rsidRPr="000C2FD4">
        <w:rPr>
          <w:iCs/>
          <w:color w:val="2F5496" w:themeColor="accent1" w:themeShade="BF"/>
        </w:rPr>
        <w:t>njury and Illness Prevention Training</w:t>
      </w:r>
      <w:bookmarkEnd w:id="82"/>
      <w:r w:rsidR="00F14DAB" w:rsidRPr="000C2FD4">
        <w:rPr>
          <w:iCs/>
          <w:color w:val="2F5496" w:themeColor="accent1" w:themeShade="BF"/>
        </w:rPr>
        <w:t xml:space="preserve"> </w:t>
      </w:r>
    </w:p>
    <w:p w:rsidR="00657DE7" w:rsidRPr="00B50672" w:rsidRDefault="00657DE7" w:rsidP="00657DE7">
      <w:pPr>
        <w:rPr>
          <w:iCs/>
        </w:rPr>
      </w:pPr>
      <w:r w:rsidRPr="00B50672">
        <w:rPr>
          <w:iCs/>
        </w:rPr>
        <w:t>Injury and Illness Prevention Training is directed toward achieving a safe working environment for all employees and reducing the chance of occupational</w:t>
      </w:r>
      <w:r w:rsidR="00A015AC" w:rsidRPr="00B50672">
        <w:rPr>
          <w:iCs/>
        </w:rPr>
        <w:t>-</w:t>
      </w:r>
      <w:r w:rsidRPr="00B50672">
        <w:rPr>
          <w:iCs/>
        </w:rPr>
        <w:t>related injuries and illnesses</w:t>
      </w:r>
      <w:r w:rsidR="00F256B3" w:rsidRPr="00B50672">
        <w:rPr>
          <w:iCs/>
        </w:rPr>
        <w:t xml:space="preserve">. </w:t>
      </w:r>
      <w:r w:rsidRPr="00B50672">
        <w:rPr>
          <w:iCs/>
        </w:rPr>
        <w:t>The majority of training</w:t>
      </w:r>
      <w:r w:rsidR="002A2A71" w:rsidRPr="00B50672">
        <w:rPr>
          <w:iCs/>
        </w:rPr>
        <w:t>,</w:t>
      </w:r>
      <w:r w:rsidRPr="00B50672">
        <w:rPr>
          <w:iCs/>
        </w:rPr>
        <w:t xml:space="preserve"> targets employees working in the Maintenance and Facilities Maintenance Departments because these employees have the greatest exposure to occupational hazards</w:t>
      </w:r>
      <w:r w:rsidR="00F256B3" w:rsidRPr="00B50672">
        <w:rPr>
          <w:iCs/>
        </w:rPr>
        <w:t xml:space="preserve">. </w:t>
      </w:r>
      <w:r w:rsidRPr="00B50672">
        <w:rPr>
          <w:iCs/>
        </w:rPr>
        <w:t xml:space="preserve">The program is based on applicable </w:t>
      </w:r>
      <w:r w:rsidR="00A015AC" w:rsidRPr="00B50672">
        <w:rPr>
          <w:iCs/>
        </w:rPr>
        <w:t>F</w:t>
      </w:r>
      <w:r w:rsidRPr="00B50672">
        <w:rPr>
          <w:iCs/>
        </w:rPr>
        <w:t xml:space="preserve">ederal, </w:t>
      </w:r>
      <w:r w:rsidR="00A015AC" w:rsidRPr="00B50672">
        <w:rPr>
          <w:iCs/>
        </w:rPr>
        <w:t>S</w:t>
      </w:r>
      <w:r w:rsidRPr="00B50672">
        <w:rPr>
          <w:iCs/>
        </w:rPr>
        <w:t>tate, and local safety codes and regulations. Some areas addressed in training include:</w:t>
      </w:r>
    </w:p>
    <w:p w:rsidR="00657DE7" w:rsidRPr="00BC0FD7" w:rsidRDefault="00657DE7" w:rsidP="00A9724A">
      <w:pPr>
        <w:numPr>
          <w:ilvl w:val="0"/>
          <w:numId w:val="21"/>
        </w:numPr>
        <w:spacing w:after="0" w:line="240" w:lineRule="auto"/>
        <w:rPr>
          <w:iCs/>
        </w:rPr>
      </w:pPr>
      <w:r w:rsidRPr="00BC0FD7">
        <w:rPr>
          <w:iCs/>
        </w:rPr>
        <w:t>Handling Hazardous Materials (Right to Know)</w:t>
      </w:r>
    </w:p>
    <w:p w:rsidR="005448D4" w:rsidRPr="00BC0FD7" w:rsidRDefault="00657DE7" w:rsidP="005448D4">
      <w:pPr>
        <w:numPr>
          <w:ilvl w:val="0"/>
          <w:numId w:val="21"/>
        </w:numPr>
        <w:spacing w:after="0" w:line="240" w:lineRule="auto"/>
        <w:rPr>
          <w:iCs/>
        </w:rPr>
      </w:pPr>
      <w:r w:rsidRPr="00BC0FD7">
        <w:rPr>
          <w:iCs/>
        </w:rPr>
        <w:t>Slips, Trips, and Falls</w:t>
      </w:r>
      <w:r w:rsidR="005448D4">
        <w:rPr>
          <w:iCs/>
        </w:rPr>
        <w:t xml:space="preserve"> / </w:t>
      </w:r>
      <w:r w:rsidR="005448D4" w:rsidRPr="00BC0FD7">
        <w:rPr>
          <w:iCs/>
        </w:rPr>
        <w:t xml:space="preserve">Fall Protection </w:t>
      </w:r>
    </w:p>
    <w:p w:rsidR="00657DE7" w:rsidRPr="00BC0FD7" w:rsidRDefault="00657DE7" w:rsidP="00A9724A">
      <w:pPr>
        <w:numPr>
          <w:ilvl w:val="0"/>
          <w:numId w:val="21"/>
        </w:numPr>
        <w:spacing w:after="0" w:line="240" w:lineRule="auto"/>
        <w:rPr>
          <w:iCs/>
        </w:rPr>
      </w:pPr>
      <w:r w:rsidRPr="00BC0FD7">
        <w:rPr>
          <w:iCs/>
        </w:rPr>
        <w:t>Personal Protection Equipment</w:t>
      </w:r>
    </w:p>
    <w:p w:rsidR="00657DE7" w:rsidRPr="00BC0FD7" w:rsidRDefault="00657DE7" w:rsidP="00A9724A">
      <w:pPr>
        <w:numPr>
          <w:ilvl w:val="0"/>
          <w:numId w:val="21"/>
        </w:numPr>
        <w:spacing w:after="0" w:line="240" w:lineRule="auto"/>
        <w:rPr>
          <w:iCs/>
        </w:rPr>
      </w:pPr>
      <w:r w:rsidRPr="00BC0FD7">
        <w:rPr>
          <w:iCs/>
        </w:rPr>
        <w:t>Material Safety Data Sheets (MSDS) and Labels</w:t>
      </w:r>
    </w:p>
    <w:p w:rsidR="00657DE7" w:rsidRPr="00BC0FD7" w:rsidRDefault="00657DE7" w:rsidP="00A9724A">
      <w:pPr>
        <w:numPr>
          <w:ilvl w:val="0"/>
          <w:numId w:val="21"/>
        </w:numPr>
        <w:spacing w:after="0" w:line="240" w:lineRule="auto"/>
        <w:rPr>
          <w:iCs/>
        </w:rPr>
      </w:pPr>
      <w:r w:rsidRPr="00BC0FD7">
        <w:rPr>
          <w:iCs/>
        </w:rPr>
        <w:t>First Aid</w:t>
      </w:r>
    </w:p>
    <w:p w:rsidR="00702F01" w:rsidRPr="005448D4" w:rsidRDefault="00702F01" w:rsidP="00705050">
      <w:pPr>
        <w:numPr>
          <w:ilvl w:val="0"/>
          <w:numId w:val="21"/>
        </w:numPr>
        <w:spacing w:after="0" w:line="240" w:lineRule="auto"/>
        <w:rPr>
          <w:iCs/>
        </w:rPr>
      </w:pPr>
      <w:r w:rsidRPr="005448D4">
        <w:rPr>
          <w:iCs/>
        </w:rPr>
        <w:t xml:space="preserve">Advantage </w:t>
      </w:r>
      <w:r w:rsidR="005448D4">
        <w:rPr>
          <w:iCs/>
        </w:rPr>
        <w:t xml:space="preserve">and </w:t>
      </w:r>
      <w:r w:rsidRPr="005448D4">
        <w:rPr>
          <w:iCs/>
        </w:rPr>
        <w:t>Koni Portable Lift Safety</w:t>
      </w:r>
    </w:p>
    <w:p w:rsidR="00657DE7" w:rsidRPr="00BC0FD7" w:rsidRDefault="00657DE7" w:rsidP="00A9724A">
      <w:pPr>
        <w:numPr>
          <w:ilvl w:val="0"/>
          <w:numId w:val="21"/>
        </w:numPr>
        <w:spacing w:after="0" w:line="240" w:lineRule="auto"/>
        <w:rPr>
          <w:iCs/>
        </w:rPr>
      </w:pPr>
      <w:r w:rsidRPr="00BC0FD7">
        <w:rPr>
          <w:iCs/>
        </w:rPr>
        <w:t xml:space="preserve">Forklift </w:t>
      </w:r>
      <w:r w:rsidR="005A3658" w:rsidRPr="00BC0FD7">
        <w:rPr>
          <w:iCs/>
        </w:rPr>
        <w:t xml:space="preserve">Inspections and </w:t>
      </w:r>
      <w:r w:rsidRPr="00BC0FD7">
        <w:rPr>
          <w:iCs/>
        </w:rPr>
        <w:t>Safety</w:t>
      </w:r>
    </w:p>
    <w:p w:rsidR="00702F01" w:rsidRPr="00BC0FD7" w:rsidRDefault="00702F01" w:rsidP="00A9724A">
      <w:pPr>
        <w:numPr>
          <w:ilvl w:val="0"/>
          <w:numId w:val="21"/>
        </w:numPr>
        <w:spacing w:after="0" w:line="240" w:lineRule="auto"/>
        <w:rPr>
          <w:iCs/>
        </w:rPr>
      </w:pPr>
      <w:r w:rsidRPr="00BC0FD7">
        <w:rPr>
          <w:iCs/>
        </w:rPr>
        <w:t>Spotter Backing Out Vehicle from Shop Training</w:t>
      </w:r>
    </w:p>
    <w:p w:rsidR="005A3658" w:rsidRPr="00BC0FD7" w:rsidRDefault="005A3658" w:rsidP="00A9724A">
      <w:pPr>
        <w:numPr>
          <w:ilvl w:val="0"/>
          <w:numId w:val="21"/>
        </w:numPr>
        <w:spacing w:after="0" w:line="240" w:lineRule="auto"/>
        <w:rPr>
          <w:iCs/>
        </w:rPr>
      </w:pPr>
      <w:r w:rsidRPr="00BC0FD7">
        <w:rPr>
          <w:iCs/>
        </w:rPr>
        <w:t>Fueling Procedures</w:t>
      </w:r>
      <w:r w:rsidR="00737F88">
        <w:rPr>
          <w:iCs/>
        </w:rPr>
        <w:t xml:space="preserve"> Propane Leak-fire Procedures</w:t>
      </w:r>
    </w:p>
    <w:p w:rsidR="005A3658" w:rsidRPr="00BC0FD7" w:rsidRDefault="005A3658" w:rsidP="00A9724A">
      <w:pPr>
        <w:numPr>
          <w:ilvl w:val="0"/>
          <w:numId w:val="21"/>
        </w:numPr>
        <w:spacing w:after="0" w:line="240" w:lineRule="auto"/>
        <w:rPr>
          <w:iCs/>
        </w:rPr>
      </w:pPr>
      <w:r w:rsidRPr="00BC0FD7">
        <w:rPr>
          <w:iCs/>
        </w:rPr>
        <w:t>Tire Machine Safety Training</w:t>
      </w:r>
    </w:p>
    <w:p w:rsidR="005A3658" w:rsidRPr="00BC0FD7" w:rsidRDefault="005A3658" w:rsidP="00A9724A">
      <w:pPr>
        <w:numPr>
          <w:ilvl w:val="0"/>
          <w:numId w:val="21"/>
        </w:numPr>
        <w:spacing w:after="0" w:line="240" w:lineRule="auto"/>
        <w:rPr>
          <w:iCs/>
        </w:rPr>
      </w:pPr>
      <w:r w:rsidRPr="00BC0FD7">
        <w:rPr>
          <w:iCs/>
        </w:rPr>
        <w:t>Electric Chord Safety</w:t>
      </w:r>
    </w:p>
    <w:p w:rsidR="00657DE7" w:rsidRPr="00BC0FD7" w:rsidRDefault="00657DE7" w:rsidP="00A9724A">
      <w:pPr>
        <w:numPr>
          <w:ilvl w:val="0"/>
          <w:numId w:val="21"/>
        </w:numPr>
        <w:spacing w:after="0" w:line="240" w:lineRule="auto"/>
        <w:rPr>
          <w:iCs/>
        </w:rPr>
      </w:pPr>
      <w:r w:rsidRPr="00BC0FD7">
        <w:rPr>
          <w:iCs/>
        </w:rPr>
        <w:t>Blood</w:t>
      </w:r>
      <w:r w:rsidR="00A015AC" w:rsidRPr="00BC0FD7">
        <w:rPr>
          <w:iCs/>
        </w:rPr>
        <w:t>b</w:t>
      </w:r>
      <w:r w:rsidRPr="00BC0FD7">
        <w:rPr>
          <w:iCs/>
        </w:rPr>
        <w:t>orne Pathogens</w:t>
      </w:r>
    </w:p>
    <w:p w:rsidR="00657DE7" w:rsidRPr="00BC0FD7" w:rsidRDefault="00657DE7" w:rsidP="00A9724A">
      <w:pPr>
        <w:numPr>
          <w:ilvl w:val="0"/>
          <w:numId w:val="21"/>
        </w:numPr>
        <w:spacing w:after="0" w:line="240" w:lineRule="auto"/>
        <w:rPr>
          <w:iCs/>
        </w:rPr>
      </w:pPr>
      <w:r w:rsidRPr="00BC0FD7">
        <w:rPr>
          <w:iCs/>
        </w:rPr>
        <w:t>Hazardous Materials Storage</w:t>
      </w:r>
    </w:p>
    <w:p w:rsidR="00657DE7" w:rsidRPr="00BC0FD7" w:rsidRDefault="005448D4" w:rsidP="00A9724A">
      <w:pPr>
        <w:numPr>
          <w:ilvl w:val="0"/>
          <w:numId w:val="21"/>
        </w:numPr>
        <w:spacing w:after="0" w:line="240" w:lineRule="auto"/>
        <w:rPr>
          <w:iCs/>
        </w:rPr>
      </w:pPr>
      <w:r>
        <w:rPr>
          <w:iCs/>
        </w:rPr>
        <w:t>Spill Response</w:t>
      </w:r>
    </w:p>
    <w:p w:rsidR="00657DE7" w:rsidRPr="008B3571" w:rsidRDefault="00657DE7" w:rsidP="00F14DAB">
      <w:pPr>
        <w:pStyle w:val="Heading3"/>
        <w:rPr>
          <w:iCs/>
          <w:color w:val="2F5496" w:themeColor="accent1" w:themeShade="BF"/>
        </w:rPr>
      </w:pPr>
      <w:bookmarkStart w:id="83" w:name="_Toc51338942"/>
      <w:r w:rsidRPr="008B3571">
        <w:rPr>
          <w:iCs/>
          <w:color w:val="2F5496" w:themeColor="accent1" w:themeShade="BF"/>
        </w:rPr>
        <w:lastRenderedPageBreak/>
        <w:t>E</w:t>
      </w:r>
      <w:r w:rsidR="00F14DAB" w:rsidRPr="008B3571">
        <w:rPr>
          <w:iCs/>
          <w:color w:val="2F5496" w:themeColor="accent1" w:themeShade="BF"/>
        </w:rPr>
        <w:t>mergency Response Planning and Coordination</w:t>
      </w:r>
      <w:bookmarkEnd w:id="83"/>
    </w:p>
    <w:p w:rsidR="00657DE7" w:rsidRPr="008B3571" w:rsidRDefault="00657DE7" w:rsidP="008F7E49">
      <w:pPr>
        <w:spacing w:after="0" w:line="240" w:lineRule="auto"/>
        <w:rPr>
          <w:iCs/>
          <w:color w:val="2F5496" w:themeColor="accent1" w:themeShade="BF"/>
        </w:rPr>
      </w:pPr>
      <w:r w:rsidRPr="008B3571">
        <w:rPr>
          <w:iCs/>
        </w:rPr>
        <w:t xml:space="preserve">Details are contained in the </w:t>
      </w:r>
      <w:r w:rsidR="002541FF" w:rsidRPr="008B3571">
        <w:rPr>
          <w:iCs/>
        </w:rPr>
        <w:t>Votran</w:t>
      </w:r>
      <w:r w:rsidR="00F50D1D" w:rsidRPr="008B3571">
        <w:rPr>
          <w:iCs/>
        </w:rPr>
        <w:t xml:space="preserve"> Emergency Action Plan and Evacuation Request Procedures</w:t>
      </w:r>
      <w:r w:rsidR="001D77C6" w:rsidRPr="008B3571">
        <w:rPr>
          <w:iCs/>
        </w:rPr>
        <w:t xml:space="preserve">. </w:t>
      </w:r>
    </w:p>
    <w:p w:rsidR="00A95058" w:rsidRDefault="00A95058" w:rsidP="008B3571">
      <w:pPr>
        <w:spacing w:after="0" w:line="240" w:lineRule="auto"/>
        <w:rPr>
          <w:sz w:val="24"/>
          <w:szCs w:val="24"/>
        </w:rPr>
      </w:pPr>
    </w:p>
    <w:p w:rsidR="00657DE7" w:rsidRPr="00657DE7" w:rsidRDefault="00657DE7" w:rsidP="008B3571">
      <w:pPr>
        <w:pStyle w:val="Heading2"/>
        <w:spacing w:before="0" w:line="240" w:lineRule="auto"/>
      </w:pPr>
      <w:bookmarkStart w:id="84" w:name="_Toc51338943"/>
      <w:r w:rsidRPr="00657DE7">
        <w:t>S</w:t>
      </w:r>
      <w:r w:rsidR="00A95058">
        <w:t>ystem Modification Design Review and Approval</w:t>
      </w:r>
      <w:bookmarkEnd w:id="84"/>
    </w:p>
    <w:p w:rsidR="00A95058" w:rsidRDefault="00A95058" w:rsidP="008B3571">
      <w:pPr>
        <w:spacing w:after="0" w:line="240" w:lineRule="auto"/>
        <w:rPr>
          <w:rStyle w:val="Heading3Char"/>
        </w:rPr>
      </w:pPr>
    </w:p>
    <w:p w:rsidR="002A2A71" w:rsidRDefault="00657DE7" w:rsidP="002A2A71">
      <w:pPr>
        <w:pStyle w:val="Heading3"/>
        <w:rPr>
          <w:b/>
        </w:rPr>
      </w:pPr>
      <w:bookmarkStart w:id="85" w:name="_Toc51338944"/>
      <w:r w:rsidRPr="00657DE7">
        <w:rPr>
          <w:rStyle w:val="Heading3Char"/>
        </w:rPr>
        <w:t>General Process</w:t>
      </w:r>
      <w:bookmarkEnd w:id="85"/>
    </w:p>
    <w:p w:rsidR="00657DE7" w:rsidRPr="002A2A71" w:rsidRDefault="00657DE7" w:rsidP="00657DE7">
      <w:r w:rsidRPr="002A2A71">
        <w:t xml:space="preserve">The </w:t>
      </w:r>
      <w:r w:rsidR="002541FF">
        <w:t>Votran</w:t>
      </w:r>
      <w:r w:rsidR="00DF6607" w:rsidRPr="002A2A71">
        <w:t xml:space="preserve"> </w:t>
      </w:r>
      <w:r w:rsidRPr="002A2A71">
        <w:t>bus system is regularly modified in response to operational experience, the addition of new types of service, and changes in service design and levels</w:t>
      </w:r>
      <w:r w:rsidR="00F256B3" w:rsidRPr="002A2A71">
        <w:t xml:space="preserve">. </w:t>
      </w:r>
      <w:r w:rsidR="002541FF">
        <w:t>Votran</w:t>
      </w:r>
      <w:r w:rsidR="00DF6607" w:rsidRPr="002A2A71">
        <w:t xml:space="preserve">’s </w:t>
      </w:r>
      <w:r w:rsidRPr="002A2A71">
        <w:t xml:space="preserve">philosophy is to </w:t>
      </w:r>
      <w:r w:rsidR="008A708A" w:rsidRPr="002A2A71">
        <w:t>u</w:t>
      </w:r>
      <w:r w:rsidR="008A708A">
        <w:t>se</w:t>
      </w:r>
      <w:r w:rsidR="008A708A" w:rsidRPr="002A2A71">
        <w:t xml:space="preserve"> </w:t>
      </w:r>
      <w:r w:rsidRPr="002A2A71">
        <w:t>appropriate new technologies to benefit the environment and the community it serves. The challenge is to review any proposed modification adequately before it is approved</w:t>
      </w:r>
      <w:r w:rsidR="00F256B3" w:rsidRPr="002A2A71">
        <w:t xml:space="preserve">. </w:t>
      </w:r>
      <w:r w:rsidRPr="002A2A71">
        <w:t>Any proposed modification should be evaluated to ensure it is compatible with existing systems and does not introduce new hazards to the system or reduce the effectiveness of existing hazard controls.</w:t>
      </w:r>
    </w:p>
    <w:p w:rsidR="00657DE7" w:rsidRPr="002A2A71" w:rsidRDefault="00657DE7" w:rsidP="00657DE7">
      <w:r w:rsidRPr="002A2A71">
        <w:t>Equipment modifications may be proposed by any employee of any department that uses the equipment</w:t>
      </w:r>
      <w:r w:rsidR="00F256B3" w:rsidRPr="002A2A71">
        <w:t xml:space="preserve">. </w:t>
      </w:r>
      <w:r w:rsidRPr="002A2A71">
        <w:t>Changes may also occur from an analysis of reliability performance, historical data, and available improvements in equipment design and components.</w:t>
      </w:r>
    </w:p>
    <w:p w:rsidR="00657DE7" w:rsidRPr="00657DE7" w:rsidRDefault="00657DE7" w:rsidP="00A95058">
      <w:pPr>
        <w:pStyle w:val="Heading3"/>
        <w:rPr>
          <w:u w:val="single"/>
        </w:rPr>
      </w:pPr>
      <w:bookmarkStart w:id="86" w:name="_Toc51338945"/>
      <w:r w:rsidRPr="00657DE7">
        <w:t>M</w:t>
      </w:r>
      <w:r w:rsidR="00A95058">
        <w:t>odification Design Review</w:t>
      </w:r>
      <w:bookmarkEnd w:id="86"/>
    </w:p>
    <w:p w:rsidR="00657DE7" w:rsidRPr="002A2A71" w:rsidRDefault="00657DE7" w:rsidP="00657DE7">
      <w:r w:rsidRPr="002A2A71">
        <w:t>A review of any modification in equipment design shall be made by the director and managers of the department responsible for the equipment.</w:t>
      </w:r>
      <w:r w:rsidR="002A2A71">
        <w:t xml:space="preserve"> </w:t>
      </w:r>
      <w:r w:rsidRPr="002A2A71">
        <w:t xml:space="preserve">It is an informal practice to include </w:t>
      </w:r>
      <w:r w:rsidR="00756846">
        <w:t>h</w:t>
      </w:r>
      <w:r w:rsidRPr="002A2A71">
        <w:t xml:space="preserve">uman </w:t>
      </w:r>
      <w:r w:rsidR="00756846">
        <w:t>r</w:t>
      </w:r>
      <w:r w:rsidRPr="002A2A71">
        <w:t xml:space="preserve">esources and </w:t>
      </w:r>
      <w:r w:rsidR="00756846">
        <w:t>o</w:t>
      </w:r>
      <w:r w:rsidR="00F50D1D" w:rsidRPr="002A2A71">
        <w:t>perations</w:t>
      </w:r>
      <w:r w:rsidRPr="002A2A71">
        <w:t xml:space="preserve"> in the review </w:t>
      </w:r>
      <w:r w:rsidR="00756846">
        <w:t>regarding any</w:t>
      </w:r>
      <w:r w:rsidRPr="002A2A71">
        <w:t xml:space="preserve"> change that might affect safety</w:t>
      </w:r>
      <w:r w:rsidR="00F256B3" w:rsidRPr="002A2A71">
        <w:t xml:space="preserve">. </w:t>
      </w:r>
      <w:r w:rsidRPr="002A2A71">
        <w:t xml:space="preserve">The impact on </w:t>
      </w:r>
      <w:r w:rsidR="00CF28EA" w:rsidRPr="002A2A71">
        <w:t xml:space="preserve">the </w:t>
      </w:r>
      <w:r w:rsidRPr="002A2A71">
        <w:t>safety of all designs and specifications should be identified and evaluated before the change is approved</w:t>
      </w:r>
      <w:r w:rsidR="00F256B3" w:rsidRPr="002A2A71">
        <w:t xml:space="preserve">. </w:t>
      </w:r>
      <w:r w:rsidRPr="002A2A71">
        <w:t>Some of the areas to be considered include but are not limited to:</w:t>
      </w:r>
    </w:p>
    <w:p w:rsidR="00657DE7" w:rsidRPr="00756846" w:rsidRDefault="00657DE7" w:rsidP="00756846">
      <w:pPr>
        <w:numPr>
          <w:ilvl w:val="0"/>
          <w:numId w:val="22"/>
        </w:numPr>
        <w:spacing w:after="0" w:line="240" w:lineRule="auto"/>
        <w:ind w:left="1238"/>
        <w:rPr>
          <w:iCs/>
        </w:rPr>
      </w:pPr>
      <w:r w:rsidRPr="00756846">
        <w:rPr>
          <w:iCs/>
        </w:rPr>
        <w:t>Hazardous Materials (handling and use)</w:t>
      </w:r>
    </w:p>
    <w:p w:rsidR="00657DE7" w:rsidRPr="00756846" w:rsidRDefault="00657DE7" w:rsidP="00756846">
      <w:pPr>
        <w:numPr>
          <w:ilvl w:val="0"/>
          <w:numId w:val="22"/>
        </w:numPr>
        <w:spacing w:after="0" w:line="240" w:lineRule="auto"/>
        <w:ind w:left="1238"/>
        <w:rPr>
          <w:iCs/>
        </w:rPr>
      </w:pPr>
      <w:r w:rsidRPr="00756846">
        <w:rPr>
          <w:iCs/>
        </w:rPr>
        <w:t>Motor Vehicle Safety</w:t>
      </w:r>
    </w:p>
    <w:p w:rsidR="00657DE7" w:rsidRPr="00756846" w:rsidRDefault="00657DE7" w:rsidP="00756846">
      <w:pPr>
        <w:numPr>
          <w:ilvl w:val="0"/>
          <w:numId w:val="22"/>
        </w:numPr>
        <w:spacing w:after="0" w:line="240" w:lineRule="auto"/>
        <w:ind w:left="1238"/>
        <w:rPr>
          <w:iCs/>
        </w:rPr>
      </w:pPr>
      <w:r w:rsidRPr="00756846">
        <w:rPr>
          <w:iCs/>
        </w:rPr>
        <w:t>Human Factor</w:t>
      </w:r>
    </w:p>
    <w:p w:rsidR="00657DE7" w:rsidRPr="00756846" w:rsidRDefault="00657DE7" w:rsidP="00756846">
      <w:pPr>
        <w:numPr>
          <w:ilvl w:val="0"/>
          <w:numId w:val="22"/>
        </w:numPr>
        <w:spacing w:after="0" w:line="240" w:lineRule="auto"/>
        <w:ind w:left="1238"/>
        <w:rPr>
          <w:iCs/>
        </w:rPr>
      </w:pPr>
      <w:r w:rsidRPr="00756846">
        <w:rPr>
          <w:iCs/>
        </w:rPr>
        <w:t>Occupational Health and Safety</w:t>
      </w:r>
    </w:p>
    <w:p w:rsidR="00657DE7" w:rsidRPr="00756846" w:rsidRDefault="00657DE7" w:rsidP="00756846">
      <w:pPr>
        <w:numPr>
          <w:ilvl w:val="0"/>
          <w:numId w:val="22"/>
        </w:numPr>
        <w:spacing w:after="0" w:line="240" w:lineRule="auto"/>
        <w:ind w:left="1238"/>
        <w:rPr>
          <w:iCs/>
        </w:rPr>
      </w:pPr>
      <w:r w:rsidRPr="00756846">
        <w:rPr>
          <w:iCs/>
        </w:rPr>
        <w:t>Materials Compatibility</w:t>
      </w:r>
    </w:p>
    <w:p w:rsidR="00657DE7" w:rsidRPr="00756846" w:rsidRDefault="00657DE7" w:rsidP="00756846">
      <w:pPr>
        <w:numPr>
          <w:ilvl w:val="0"/>
          <w:numId w:val="22"/>
        </w:numPr>
        <w:spacing w:after="0" w:line="240" w:lineRule="auto"/>
        <w:ind w:left="1238"/>
        <w:rPr>
          <w:iCs/>
        </w:rPr>
      </w:pPr>
      <w:r w:rsidRPr="00756846">
        <w:rPr>
          <w:iCs/>
        </w:rPr>
        <w:t>Fire Protection</w:t>
      </w:r>
    </w:p>
    <w:p w:rsidR="00657DE7" w:rsidRPr="00756846" w:rsidRDefault="00657DE7" w:rsidP="00756846">
      <w:pPr>
        <w:numPr>
          <w:ilvl w:val="0"/>
          <w:numId w:val="22"/>
        </w:numPr>
        <w:spacing w:after="0" w:line="240" w:lineRule="auto"/>
        <w:ind w:left="1238"/>
        <w:rPr>
          <w:iCs/>
        </w:rPr>
      </w:pPr>
      <w:r w:rsidRPr="00756846">
        <w:rPr>
          <w:iCs/>
        </w:rPr>
        <w:t>Lighting</w:t>
      </w:r>
    </w:p>
    <w:p w:rsidR="00657DE7" w:rsidRPr="00756846" w:rsidRDefault="00657DE7" w:rsidP="00756846">
      <w:pPr>
        <w:numPr>
          <w:ilvl w:val="0"/>
          <w:numId w:val="22"/>
        </w:numPr>
        <w:spacing w:after="0" w:line="240" w:lineRule="auto"/>
        <w:ind w:left="1238"/>
        <w:rPr>
          <w:iCs/>
        </w:rPr>
      </w:pPr>
      <w:r w:rsidRPr="00756846">
        <w:rPr>
          <w:iCs/>
        </w:rPr>
        <w:t>Braking systems</w:t>
      </w:r>
    </w:p>
    <w:p w:rsidR="00657DE7" w:rsidRPr="00756846" w:rsidRDefault="00657DE7" w:rsidP="00756846">
      <w:pPr>
        <w:numPr>
          <w:ilvl w:val="0"/>
          <w:numId w:val="22"/>
        </w:numPr>
        <w:spacing w:after="0" w:line="240" w:lineRule="auto"/>
        <w:ind w:left="1238"/>
        <w:rPr>
          <w:iCs/>
        </w:rPr>
      </w:pPr>
      <w:r w:rsidRPr="00756846">
        <w:rPr>
          <w:iCs/>
        </w:rPr>
        <w:t>Mirrors</w:t>
      </w:r>
    </w:p>
    <w:p w:rsidR="00657DE7" w:rsidRDefault="00657DE7" w:rsidP="00756846">
      <w:pPr>
        <w:numPr>
          <w:ilvl w:val="0"/>
          <w:numId w:val="22"/>
        </w:numPr>
        <w:spacing w:after="0" w:line="240" w:lineRule="auto"/>
        <w:ind w:left="1238"/>
        <w:rPr>
          <w:iCs/>
        </w:rPr>
      </w:pPr>
      <w:r w:rsidRPr="00756846">
        <w:rPr>
          <w:iCs/>
        </w:rPr>
        <w:t>Warning Devices</w:t>
      </w:r>
    </w:p>
    <w:p w:rsidR="000D753B" w:rsidRPr="00756846" w:rsidRDefault="000D753B" w:rsidP="000D753B">
      <w:pPr>
        <w:spacing w:after="0" w:line="240" w:lineRule="auto"/>
        <w:ind w:left="1238"/>
        <w:rPr>
          <w:iCs/>
        </w:rPr>
      </w:pPr>
    </w:p>
    <w:p w:rsidR="00657DE7" w:rsidRPr="002A2A71" w:rsidRDefault="00657DE7" w:rsidP="00657DE7">
      <w:r w:rsidRPr="002A2A71">
        <w:t>Modifications must not be made before it is determined how they might affect the safety of the system, or any other systems</w:t>
      </w:r>
      <w:r w:rsidR="00F256B3" w:rsidRPr="002A2A71">
        <w:t xml:space="preserve">. </w:t>
      </w:r>
      <w:r w:rsidRPr="002A2A71">
        <w:t>Other departments may evaluate a proposed change to determine its compatibility with other systems (e.g., hoists, fueling systems, communications systems)</w:t>
      </w:r>
      <w:r w:rsidR="00F256B3" w:rsidRPr="002A2A71">
        <w:t xml:space="preserve">. </w:t>
      </w:r>
      <w:r w:rsidRPr="002A2A71">
        <w:t xml:space="preserve">The evaluation may also include a review of applicable regulations, such </w:t>
      </w:r>
      <w:r w:rsidRPr="00924573">
        <w:t>as the Federal Motor Vehicle Safety Standards and Regulations and the U.S. Department of Labor’s Occupational Safety and Health Act</w:t>
      </w:r>
      <w:r w:rsidR="001D77C6" w:rsidRPr="00924573">
        <w:t>.</w:t>
      </w:r>
      <w:r w:rsidR="001D77C6">
        <w:t xml:space="preserve"> </w:t>
      </w:r>
    </w:p>
    <w:p w:rsidR="00657DE7" w:rsidRPr="002A2A71" w:rsidRDefault="00657DE7" w:rsidP="00657DE7">
      <w:r w:rsidRPr="002A2A71">
        <w:t>Testing may also be performed to evaluate the safety of a proposed modification</w:t>
      </w:r>
      <w:r w:rsidR="00F256B3" w:rsidRPr="002A2A71">
        <w:t xml:space="preserve">. </w:t>
      </w:r>
      <w:r w:rsidRPr="002A2A71">
        <w:t>T</w:t>
      </w:r>
      <w:r w:rsidR="00CF28EA" w:rsidRPr="002A2A71">
        <w:t>he t</w:t>
      </w:r>
      <w:r w:rsidRPr="002A2A71">
        <w:t>esting of small changes may be minimal</w:t>
      </w:r>
      <w:r w:rsidR="00F256B3" w:rsidRPr="002A2A71">
        <w:t xml:space="preserve">. </w:t>
      </w:r>
      <w:r w:rsidRPr="002A2A71">
        <w:t>For substantial modifications, extensive field testing, mock-ups, and structural evaluations may be employed.</w:t>
      </w:r>
    </w:p>
    <w:p w:rsidR="00657DE7" w:rsidRPr="00657DE7" w:rsidRDefault="00657DE7" w:rsidP="00A95058">
      <w:pPr>
        <w:pStyle w:val="Heading3"/>
      </w:pPr>
      <w:bookmarkStart w:id="87" w:name="_Toc51338946"/>
      <w:r w:rsidRPr="00657DE7">
        <w:lastRenderedPageBreak/>
        <w:t>M</w:t>
      </w:r>
      <w:r w:rsidR="00A95058">
        <w:t>odification Design Approval</w:t>
      </w:r>
      <w:bookmarkEnd w:id="87"/>
    </w:p>
    <w:p w:rsidR="00657DE7" w:rsidRPr="002A2A71" w:rsidRDefault="00657DE7" w:rsidP="00657DE7">
      <w:r w:rsidRPr="002A2A71">
        <w:t xml:space="preserve">Final approval is generally made by either the </w:t>
      </w:r>
      <w:r w:rsidRPr="001751D9">
        <w:rPr>
          <w:iCs/>
        </w:rPr>
        <w:t xml:space="preserve">Director of Maintenance or the </w:t>
      </w:r>
      <w:r w:rsidR="00646190">
        <w:rPr>
          <w:iCs/>
        </w:rPr>
        <w:t>Assistant General Manager of Operations and Maintenance</w:t>
      </w:r>
      <w:r w:rsidRPr="001751D9">
        <w:t xml:space="preserve"> </w:t>
      </w:r>
      <w:r w:rsidR="001751D9">
        <w:t xml:space="preserve">with concurrence of </w:t>
      </w:r>
      <w:r w:rsidR="00B46271">
        <w:t xml:space="preserve">Chief Safety Officer (CSO) and </w:t>
      </w:r>
      <w:r w:rsidR="001751D9">
        <w:t>the Accountable Executive (AE)</w:t>
      </w:r>
      <w:r w:rsidR="00F256B3" w:rsidRPr="002A2A71">
        <w:t xml:space="preserve">. </w:t>
      </w:r>
      <w:r w:rsidRPr="002A2A71">
        <w:t>When modifications are made by a bus manufacturer, the Director of Maintenance works with the manufacturer</w:t>
      </w:r>
      <w:r w:rsidR="00CF28EA" w:rsidRPr="002A2A71">
        <w:t>,</w:t>
      </w:r>
      <w:r w:rsidRPr="002A2A71">
        <w:t xml:space="preserve"> and contractual changes may be made.</w:t>
      </w:r>
      <w:r w:rsidR="00F50D1D" w:rsidRPr="002A2A71">
        <w:t xml:space="preserve"> If changes are substantial, additional training will be provided for maintenance and operation staff. </w:t>
      </w:r>
    </w:p>
    <w:p w:rsidR="00657DE7" w:rsidRPr="00657DE7" w:rsidRDefault="00657DE7" w:rsidP="00A95058">
      <w:pPr>
        <w:pStyle w:val="Heading3"/>
      </w:pPr>
      <w:bookmarkStart w:id="88" w:name="_Toc51338947"/>
      <w:r w:rsidRPr="00657DE7">
        <w:t>M</w:t>
      </w:r>
      <w:r w:rsidR="00A95058">
        <w:t>onitoring</w:t>
      </w:r>
      <w:bookmarkEnd w:id="88"/>
    </w:p>
    <w:p w:rsidR="00657DE7" w:rsidRPr="002A2A71" w:rsidRDefault="00657DE7" w:rsidP="00657DE7">
      <w:r w:rsidRPr="002A2A71">
        <w:t xml:space="preserve">Once a modification is </w:t>
      </w:r>
      <w:r w:rsidR="00762940" w:rsidRPr="002A2A71">
        <w:t>put in place</w:t>
      </w:r>
      <w:r w:rsidRPr="002A2A71">
        <w:t>, feedback from the operating department is solicited to evaluate the performance of the modification</w:t>
      </w:r>
      <w:r w:rsidR="00F256B3" w:rsidRPr="002A2A71">
        <w:t xml:space="preserve">. </w:t>
      </w:r>
      <w:r w:rsidRPr="002A2A71">
        <w:t>Unsolicited input from the operating department and its employees (end users) is also encouraged</w:t>
      </w:r>
      <w:r w:rsidR="00F256B3" w:rsidRPr="002A2A71">
        <w:t xml:space="preserve">. </w:t>
      </w:r>
      <w:r w:rsidRPr="002A2A71">
        <w:t xml:space="preserve">Depending on the nature of the modification, </w:t>
      </w:r>
      <w:r w:rsidR="00F50D1D" w:rsidRPr="002A56A4">
        <w:rPr>
          <w:iCs/>
        </w:rPr>
        <w:t>Human Resources, Planning and the Safety Committee</w:t>
      </w:r>
      <w:r w:rsidR="00F50D1D" w:rsidRPr="001D24E6">
        <w:rPr>
          <w:color w:val="2F5496" w:themeColor="accent1" w:themeShade="BF"/>
        </w:rPr>
        <w:t xml:space="preserve"> </w:t>
      </w:r>
      <w:r w:rsidR="00F50D1D" w:rsidRPr="002A2A71">
        <w:t>may be involved for input.</w:t>
      </w:r>
    </w:p>
    <w:p w:rsidR="00657DE7" w:rsidRPr="00657DE7" w:rsidRDefault="00657DE7" w:rsidP="00A95058">
      <w:pPr>
        <w:pStyle w:val="Heading3"/>
      </w:pPr>
      <w:bookmarkStart w:id="89" w:name="_Toc51338948"/>
      <w:r w:rsidRPr="00657DE7">
        <w:t>D</w:t>
      </w:r>
      <w:r w:rsidR="00A95058">
        <w:t>ocumentation</w:t>
      </w:r>
      <w:bookmarkEnd w:id="89"/>
    </w:p>
    <w:p w:rsidR="00657DE7" w:rsidRPr="002A2A71" w:rsidRDefault="00657DE7" w:rsidP="00657DE7">
      <w:r w:rsidRPr="002A2A71">
        <w:t xml:space="preserve">The Maintenance Department is responsible for documenting any vehicle </w:t>
      </w:r>
      <w:r w:rsidR="00B978A1">
        <w:t xml:space="preserve">or facilities </w:t>
      </w:r>
      <w:r w:rsidRPr="002A2A71">
        <w:t>modifications</w:t>
      </w:r>
      <w:r w:rsidR="00F256B3" w:rsidRPr="002A2A71">
        <w:t xml:space="preserve">. </w:t>
      </w:r>
      <w:r w:rsidR="00B978A1">
        <w:t xml:space="preserve"> </w:t>
      </w:r>
      <w:r w:rsidRPr="002A2A71">
        <w:t>Documentation may involve changing diagrams, schematics, manuals, service bulletins, service intervals, standard operating procedures, and Material Safety Data Sheets</w:t>
      </w:r>
      <w:r w:rsidR="00F256B3" w:rsidRPr="002A2A71">
        <w:t xml:space="preserve">. </w:t>
      </w:r>
      <w:r w:rsidRPr="002A2A71">
        <w:t>Maintenance Supervisors are responsible for updating Safety Data Sheets based on input from product manufacturers.</w:t>
      </w:r>
    </w:p>
    <w:p w:rsidR="00657DE7" w:rsidRPr="00657DE7" w:rsidRDefault="00A95058" w:rsidP="00A95058">
      <w:pPr>
        <w:pStyle w:val="Heading3"/>
      </w:pPr>
      <w:bookmarkStart w:id="90" w:name="_Toc51338949"/>
      <w:r>
        <w:t>Routes</w:t>
      </w:r>
      <w:bookmarkEnd w:id="90"/>
    </w:p>
    <w:p w:rsidR="00657DE7" w:rsidRPr="002A2A71" w:rsidRDefault="00657DE7" w:rsidP="00657DE7">
      <w:r w:rsidRPr="002A2A71">
        <w:t xml:space="preserve">Route modifications are designed </w:t>
      </w:r>
      <w:r w:rsidRPr="00C553FB">
        <w:t xml:space="preserve">by </w:t>
      </w:r>
      <w:r w:rsidR="0020216F" w:rsidRPr="00C553FB">
        <w:rPr>
          <w:iCs/>
        </w:rPr>
        <w:t xml:space="preserve">the </w:t>
      </w:r>
      <w:r w:rsidR="0019750C">
        <w:rPr>
          <w:iCs/>
        </w:rPr>
        <w:t>Scheduler</w:t>
      </w:r>
      <w:r w:rsidRPr="00C553FB">
        <w:rPr>
          <w:iCs/>
        </w:rPr>
        <w:t xml:space="preserve">. Planning may </w:t>
      </w:r>
      <w:r w:rsidR="00CF28EA" w:rsidRPr="00C553FB">
        <w:rPr>
          <w:iCs/>
        </w:rPr>
        <w:t xml:space="preserve">use </w:t>
      </w:r>
      <w:r w:rsidRPr="00C553FB">
        <w:rPr>
          <w:iCs/>
        </w:rPr>
        <w:t>a current Bus Operator to test routing and bus stop placement.</w:t>
      </w:r>
      <w:r w:rsidRPr="00C553FB">
        <w:t xml:space="preserve"> </w:t>
      </w:r>
      <w:r w:rsidRPr="002A2A71">
        <w:t xml:space="preserve">This experience-based, real-world process is designed to protect the safety of the transit bus, transit passengers, other vehicles, and pedestrians. </w:t>
      </w:r>
    </w:p>
    <w:p w:rsidR="00657DE7" w:rsidRPr="002A2A71" w:rsidRDefault="00F50D1D" w:rsidP="00657DE7">
      <w:r w:rsidRPr="002A2A71">
        <w:t xml:space="preserve">The </w:t>
      </w:r>
      <w:r w:rsidR="0019750C">
        <w:t>Scheduler</w:t>
      </w:r>
      <w:r w:rsidRPr="002A2A71">
        <w:t xml:space="preserve"> </w:t>
      </w:r>
      <w:r w:rsidR="00B57A97" w:rsidRPr="002A2A71">
        <w:t>informs</w:t>
      </w:r>
      <w:r w:rsidR="00657DE7" w:rsidRPr="002A2A71">
        <w:t xml:space="preserve"> the </w:t>
      </w:r>
      <w:r w:rsidR="0020216F" w:rsidRPr="002A2A71">
        <w:t xml:space="preserve">Operations Department </w:t>
      </w:r>
      <w:r w:rsidR="0020216F" w:rsidRPr="00C553FB">
        <w:rPr>
          <w:iCs/>
        </w:rPr>
        <w:t>and Safety Committee</w:t>
      </w:r>
      <w:r w:rsidR="00657DE7" w:rsidRPr="00C553FB">
        <w:t xml:space="preserve"> </w:t>
      </w:r>
      <w:r w:rsidR="00657DE7" w:rsidRPr="002A2A71">
        <w:t>of any proposed route modifications</w:t>
      </w:r>
      <w:r w:rsidR="00F256B3" w:rsidRPr="002A2A71">
        <w:t xml:space="preserve">. </w:t>
      </w:r>
      <w:r w:rsidRPr="002A2A71">
        <w:t xml:space="preserve">The </w:t>
      </w:r>
      <w:r w:rsidR="0019750C">
        <w:t>Scheduler</w:t>
      </w:r>
      <w:r w:rsidR="00657DE7" w:rsidRPr="002A2A71">
        <w:t xml:space="preserve"> can request that the Committee evaluate a specific proposal, or the Committee can choose to evaluate any proposed modifications.</w:t>
      </w:r>
    </w:p>
    <w:p w:rsidR="00657DE7" w:rsidRPr="002A2A71" w:rsidRDefault="00657DE7" w:rsidP="00657DE7">
      <w:r w:rsidRPr="002A2A71">
        <w:t>Transit operations management may request a route modification it believes will improve operations. It may also choose to evaluate a modification that has been proposed by another department</w:t>
      </w:r>
      <w:r w:rsidR="00F256B3" w:rsidRPr="002A2A71">
        <w:t xml:space="preserve">. </w:t>
      </w:r>
      <w:r w:rsidRPr="002A2A71">
        <w:t xml:space="preserve">Input from individual Bus Operators is encouraged through the </w:t>
      </w:r>
      <w:r w:rsidR="000C3702">
        <w:t>Loss Prevention Investigation</w:t>
      </w:r>
      <w:r w:rsidR="001D24E6">
        <w:t xml:space="preserve"> Form</w:t>
      </w:r>
      <w:r w:rsidRPr="002A2A71">
        <w:t xml:space="preserve">, </w:t>
      </w:r>
      <w:r w:rsidR="00F50D1D" w:rsidRPr="002A2A71">
        <w:t>direct communication</w:t>
      </w:r>
      <w:r w:rsidRPr="002A2A71">
        <w:t xml:space="preserve">, and periodic surveying of Operators conducted by </w:t>
      </w:r>
      <w:r w:rsidR="0019750C">
        <w:rPr>
          <w:iCs/>
        </w:rPr>
        <w:t>Schedulers</w:t>
      </w:r>
      <w:r w:rsidRPr="00C56A4A">
        <w:t>.</w:t>
      </w:r>
    </w:p>
    <w:p w:rsidR="00657DE7" w:rsidRDefault="00657DE7" w:rsidP="000D753B">
      <w:pPr>
        <w:spacing w:after="0" w:line="240" w:lineRule="auto"/>
      </w:pPr>
      <w:r w:rsidRPr="002A2A71">
        <w:t xml:space="preserve">Finally, </w:t>
      </w:r>
      <w:r w:rsidR="00F50D1D" w:rsidRPr="002A2A71">
        <w:t xml:space="preserve">the </w:t>
      </w:r>
      <w:r w:rsidR="0019750C">
        <w:t>Scheduler</w:t>
      </w:r>
      <w:r w:rsidR="00F50D1D" w:rsidRPr="002A2A71">
        <w:t xml:space="preserve"> </w:t>
      </w:r>
      <w:r w:rsidRPr="002A2A71">
        <w:t>maintains a cooperative working relationship with the appropriate planning and road departments of all municipal levels of government within which</w:t>
      </w:r>
      <w:r w:rsidR="00DF6607" w:rsidRPr="002A2A71">
        <w:t xml:space="preserve"> </w:t>
      </w:r>
      <w:r w:rsidR="002541FF">
        <w:t>Votran</w:t>
      </w:r>
      <w:r w:rsidR="00DF6607" w:rsidRPr="002A2A71">
        <w:t xml:space="preserve"> </w:t>
      </w:r>
      <w:r w:rsidRPr="002A2A71">
        <w:t>operates</w:t>
      </w:r>
      <w:r w:rsidR="00C55257">
        <w:t>.</w:t>
      </w:r>
    </w:p>
    <w:p w:rsidR="00C55257" w:rsidRPr="002A2A71" w:rsidRDefault="00C55257" w:rsidP="000D753B">
      <w:pPr>
        <w:spacing w:after="0" w:line="240" w:lineRule="auto"/>
      </w:pPr>
    </w:p>
    <w:p w:rsidR="00412468" w:rsidRPr="00412468" w:rsidRDefault="005C4941" w:rsidP="000D753B">
      <w:pPr>
        <w:pStyle w:val="Heading1"/>
        <w:spacing w:before="0" w:line="240" w:lineRule="auto"/>
      </w:pPr>
      <w:bookmarkStart w:id="91" w:name="_Toc51338950"/>
      <w:r>
        <w:t>Additional Information</w:t>
      </w:r>
      <w:bookmarkEnd w:id="91"/>
    </w:p>
    <w:p w:rsidR="00412468" w:rsidRPr="00412468" w:rsidRDefault="00412468" w:rsidP="000D753B">
      <w:pPr>
        <w:spacing w:after="0" w:line="240" w:lineRule="auto"/>
        <w:rPr>
          <w:sz w:val="24"/>
          <w:szCs w:val="24"/>
        </w:rPr>
      </w:pPr>
    </w:p>
    <w:p w:rsidR="00FE3168" w:rsidRPr="002A2A71" w:rsidRDefault="005C4941" w:rsidP="00FE3168">
      <w:r w:rsidRPr="002A2A71">
        <w:t xml:space="preserve">This PTASP was developed from information in other </w:t>
      </w:r>
      <w:r w:rsidR="002541FF">
        <w:t>Votran</w:t>
      </w:r>
      <w:r w:rsidRPr="002A2A71">
        <w:t xml:space="preserve"> documents, policies and procedures and manuals. Those documents are listed below: </w:t>
      </w:r>
    </w:p>
    <w:p w:rsidR="00805B50" w:rsidRPr="00C55257" w:rsidRDefault="002541FF" w:rsidP="00C55257">
      <w:pPr>
        <w:pStyle w:val="ListParagraph"/>
        <w:numPr>
          <w:ilvl w:val="0"/>
          <w:numId w:val="23"/>
        </w:numPr>
        <w:spacing w:after="0" w:line="240" w:lineRule="auto"/>
        <w:rPr>
          <w:iCs/>
        </w:rPr>
      </w:pPr>
      <w:r w:rsidRPr="00C55257">
        <w:rPr>
          <w:iCs/>
        </w:rPr>
        <w:t>Votran</w:t>
      </w:r>
      <w:r w:rsidR="00CF63A9" w:rsidRPr="00C55257">
        <w:rPr>
          <w:iCs/>
        </w:rPr>
        <w:t xml:space="preserve"> Employee </w:t>
      </w:r>
      <w:r w:rsidR="0034543A" w:rsidRPr="00C55257">
        <w:rPr>
          <w:iCs/>
        </w:rPr>
        <w:t>Handbook</w:t>
      </w:r>
    </w:p>
    <w:p w:rsidR="00805B50" w:rsidRPr="00C55257" w:rsidRDefault="0034543A" w:rsidP="00C55257">
      <w:pPr>
        <w:pStyle w:val="ListParagraph"/>
        <w:numPr>
          <w:ilvl w:val="0"/>
          <w:numId w:val="23"/>
        </w:numPr>
        <w:spacing w:after="0" w:line="240" w:lineRule="auto"/>
        <w:rPr>
          <w:iCs/>
        </w:rPr>
      </w:pPr>
      <w:r w:rsidRPr="00C55257">
        <w:rPr>
          <w:iCs/>
        </w:rPr>
        <w:t>Vehicle Maintenance Plan</w:t>
      </w:r>
    </w:p>
    <w:p w:rsidR="001D24E6" w:rsidRPr="00C55257" w:rsidRDefault="001D24E6" w:rsidP="00C55257">
      <w:pPr>
        <w:pStyle w:val="ListParagraph"/>
        <w:numPr>
          <w:ilvl w:val="0"/>
          <w:numId w:val="23"/>
        </w:numPr>
        <w:spacing w:after="0" w:line="240" w:lineRule="auto"/>
        <w:rPr>
          <w:iCs/>
          <w:sz w:val="24"/>
          <w:szCs w:val="24"/>
        </w:rPr>
      </w:pPr>
      <w:r w:rsidRPr="00C55257">
        <w:rPr>
          <w:iCs/>
        </w:rPr>
        <w:t>Facility Maintenance Plan</w:t>
      </w:r>
    </w:p>
    <w:p w:rsidR="001D24E6" w:rsidRPr="00C55257" w:rsidRDefault="001D24E6" w:rsidP="00C55257">
      <w:pPr>
        <w:pStyle w:val="ListParagraph"/>
        <w:numPr>
          <w:ilvl w:val="0"/>
          <w:numId w:val="23"/>
        </w:numPr>
        <w:spacing w:after="0" w:line="240" w:lineRule="auto"/>
        <w:rPr>
          <w:sz w:val="24"/>
          <w:szCs w:val="24"/>
        </w:rPr>
      </w:pPr>
      <w:r w:rsidRPr="00C55257">
        <w:rPr>
          <w:iCs/>
        </w:rPr>
        <w:t>Training Manual</w:t>
      </w:r>
    </w:p>
    <w:p w:rsidR="009B0992" w:rsidRDefault="009B0992">
      <w:pPr>
        <w:rPr>
          <w:iCs/>
          <w:sz w:val="24"/>
          <w:szCs w:val="24"/>
        </w:rPr>
      </w:pPr>
      <w:r>
        <w:rPr>
          <w:iCs/>
          <w:sz w:val="24"/>
          <w:szCs w:val="24"/>
        </w:rPr>
        <w:br w:type="page"/>
      </w:r>
    </w:p>
    <w:p w:rsidR="00F24B03" w:rsidRDefault="00DD28B2" w:rsidP="00DD28B2">
      <w:pPr>
        <w:pStyle w:val="Heading1"/>
        <w:jc w:val="center"/>
      </w:pPr>
      <w:bookmarkStart w:id="92" w:name="_Toc51338951"/>
      <w:r>
        <w:lastRenderedPageBreak/>
        <w:t>Appendix 1</w:t>
      </w:r>
      <w:bookmarkEnd w:id="92"/>
    </w:p>
    <w:p w:rsidR="00DD28B2" w:rsidRPr="00DD28B2" w:rsidRDefault="00DD28B2" w:rsidP="00DD28B2"/>
    <w:p w:rsidR="00F24B03" w:rsidRPr="00CA369A" w:rsidRDefault="00F24B03" w:rsidP="00F24B03">
      <w:pPr>
        <w:jc w:val="center"/>
        <w:rPr>
          <w:b/>
          <w:sz w:val="32"/>
        </w:rPr>
      </w:pPr>
      <w:r w:rsidRPr="00CA369A">
        <w:rPr>
          <w:b/>
          <w:sz w:val="32"/>
        </w:rPr>
        <w:t>Glossary</w:t>
      </w:r>
    </w:p>
    <w:p w:rsidR="00F24B03" w:rsidRDefault="00F24B03" w:rsidP="00F24B03">
      <w:r w:rsidRPr="00F24B03">
        <w:rPr>
          <w:b/>
        </w:rPr>
        <w:t>Accident</w:t>
      </w:r>
      <w:r>
        <w:t xml:space="preserve"> means an event that involves any of the following: a loss of life; a report of a serious injury to a person; a collision of rail transit vehicles; a runaway train; an evacuation for life safety reasons; or any derailment of a rail transit vehicle, at any location, at any time, whatever the cause.</w:t>
      </w:r>
    </w:p>
    <w:p w:rsidR="00A17369" w:rsidRPr="001462B1" w:rsidRDefault="00A17369" w:rsidP="00A17369">
      <w:pPr>
        <w:spacing w:after="0" w:line="240" w:lineRule="auto"/>
      </w:pPr>
      <w:r w:rsidRPr="00F24B03">
        <w:rPr>
          <w:b/>
        </w:rPr>
        <w:t>Accident</w:t>
      </w:r>
      <w:r>
        <w:rPr>
          <w:b/>
        </w:rPr>
        <w:t xml:space="preserve"> Review Committee </w:t>
      </w:r>
      <w:r w:rsidRPr="00A17369">
        <w:t>engages in the accident review process</w:t>
      </w:r>
      <w:r>
        <w:rPr>
          <w:b/>
        </w:rPr>
        <w:t xml:space="preserve"> </w:t>
      </w:r>
      <w:r>
        <w:t>reviewing a</w:t>
      </w:r>
      <w:r w:rsidRPr="00930D7B">
        <w:t>ccident repo</w:t>
      </w:r>
      <w:r>
        <w:t>rts and evidence</w:t>
      </w:r>
      <w:r w:rsidRPr="00930D7B">
        <w:t>, and a determination of responsibility for an accident is confidentially made by each committee member</w:t>
      </w:r>
      <w:r>
        <w:t xml:space="preserve">. </w:t>
      </w:r>
      <w:r w:rsidRPr="00A83F8C">
        <w:t>Accidents and Incidents are classified as Preventable or Non-</w:t>
      </w:r>
      <w:r>
        <w:t>Preventable</w:t>
      </w:r>
    </w:p>
    <w:p w:rsidR="00A17369" w:rsidRPr="00412468" w:rsidRDefault="00A17369" w:rsidP="00A17369">
      <w:pPr>
        <w:spacing w:after="0" w:line="240" w:lineRule="auto"/>
        <w:rPr>
          <w:sz w:val="24"/>
          <w:szCs w:val="24"/>
        </w:rPr>
      </w:pPr>
    </w:p>
    <w:p w:rsidR="00F24B03" w:rsidRDefault="00F24B03" w:rsidP="00F24B03">
      <w:r w:rsidRPr="00F24B03">
        <w:rPr>
          <w:b/>
        </w:rPr>
        <w:t>Accountable Executive</w:t>
      </w:r>
      <w:r w:rsidR="00F14C76">
        <w:rPr>
          <w:b/>
        </w:rPr>
        <w:t xml:space="preserve"> (AE)</w:t>
      </w:r>
      <w:r w:rsidRPr="00F24B03">
        <w:rPr>
          <w:b/>
        </w:rPr>
        <w:t>, (typically the highest executive in the agency)</w:t>
      </w:r>
      <w:r>
        <w:t xml:space="preserve"> means a single, identifiable person who has ultimate responsibility for carrying out the Safety Management System of a public transportation agency, and control or direction over the human and capital resources needed to develop and maintain both the agency’s Public Transportation Agency Safety Plan, in accordance with 49 U.S.C. 5329(d), and the agency’s Transit Asset Management Plan in accordance with 49 U.S.C. 5326.</w:t>
      </w:r>
    </w:p>
    <w:p w:rsidR="00F14C76" w:rsidRDefault="00F14C76" w:rsidP="00F24B03">
      <w:r w:rsidRPr="00F14C76">
        <w:rPr>
          <w:b/>
        </w:rPr>
        <w:t>Chief Safety Officer (CSO)</w:t>
      </w:r>
      <w:r>
        <w:t xml:space="preserve"> individual that </w:t>
      </w:r>
      <w:r w:rsidRPr="00FE3168">
        <w:t>manage</w:t>
      </w:r>
      <w:r>
        <w:t>s</w:t>
      </w:r>
      <w:r w:rsidRPr="00FE3168">
        <w:t xml:space="preserve"> </w:t>
      </w:r>
      <w:r>
        <w:t>the day to day adherence to the Safety</w:t>
      </w:r>
      <w:r w:rsidRPr="00FE3168">
        <w:t xml:space="preserve"> Plan and</w:t>
      </w:r>
      <w:r>
        <w:t>,</w:t>
      </w:r>
      <w:r w:rsidRPr="00FE3168">
        <w:t xml:space="preserve"> while in this role, report directly to the </w:t>
      </w:r>
      <w:r>
        <w:t>Accountable Executive (</w:t>
      </w:r>
      <w:r w:rsidRPr="00FE3168">
        <w:t>AE</w:t>
      </w:r>
      <w:r>
        <w:t>)</w:t>
      </w:r>
      <w:r w:rsidRPr="00FE3168">
        <w:t xml:space="preserve">. </w:t>
      </w:r>
      <w:r>
        <w:t xml:space="preserve"> </w:t>
      </w:r>
      <w:r w:rsidRPr="00FE3168">
        <w:t xml:space="preserve">As CSO, this individual will monitor safety and security throughout the organization including sub-contractors. All departments have been notified of the </w:t>
      </w:r>
      <w:r>
        <w:t xml:space="preserve">CSO’s </w:t>
      </w:r>
      <w:r w:rsidRPr="00FE3168">
        <w:t xml:space="preserve">role and the </w:t>
      </w:r>
      <w:r>
        <w:t xml:space="preserve">established </w:t>
      </w:r>
      <w:r w:rsidRPr="00FE3168">
        <w:t>reporting requirements relating to safety</w:t>
      </w:r>
      <w:r>
        <w:t>-</w:t>
      </w:r>
      <w:r w:rsidRPr="00FE3168">
        <w:t>related matters</w:t>
      </w:r>
      <w:r>
        <w:t>.</w:t>
      </w:r>
    </w:p>
    <w:p w:rsidR="00601997" w:rsidRPr="00601997" w:rsidRDefault="00601997" w:rsidP="00F24B03">
      <w:r w:rsidRPr="00601997">
        <w:rPr>
          <w:b/>
        </w:rPr>
        <w:t>Employee Safety Reporting Program (ESRP)</w:t>
      </w:r>
      <w:r>
        <w:rPr>
          <w:b/>
        </w:rPr>
        <w:t xml:space="preserve"> </w:t>
      </w:r>
      <w:r w:rsidRPr="00601997">
        <w:t>program</w:t>
      </w:r>
      <w:r w:rsidRPr="00FE3168">
        <w:t xml:space="preserve"> developed to enable employees to report any risk or perceived risk to a supervisor, CSO</w:t>
      </w:r>
      <w:r>
        <w:t>,</w:t>
      </w:r>
      <w:r w:rsidRPr="00FE3168">
        <w:t xml:space="preserve"> or member of </w:t>
      </w:r>
      <w:r>
        <w:t>a</w:t>
      </w:r>
      <w:r w:rsidRPr="00FE3168">
        <w:t>dministration</w:t>
      </w:r>
      <w:r>
        <w:t xml:space="preserve"> that is non-punitive</w:t>
      </w:r>
      <w:r w:rsidRPr="00FE3168">
        <w:t xml:space="preserve">. </w:t>
      </w:r>
      <w:r>
        <w:t xml:space="preserve">  The ESRP is designed to allow employees to report safety conditions to senior management without fear of disciplinary action or termination for reporting unsafe conditions and safety hazards.</w:t>
      </w:r>
    </w:p>
    <w:p w:rsidR="00F24B03" w:rsidRDefault="00F24B03" w:rsidP="00F24B03">
      <w:r w:rsidRPr="00F24B03">
        <w:rPr>
          <w:b/>
        </w:rPr>
        <w:t>Event</w:t>
      </w:r>
      <w:r>
        <w:t xml:space="preserve"> means an accident, incident, or occurrence.</w:t>
      </w:r>
    </w:p>
    <w:p w:rsidR="00416300" w:rsidRPr="00416300" w:rsidRDefault="00416300" w:rsidP="00416300">
      <w:pPr>
        <w:rPr>
          <w:iCs/>
        </w:rPr>
      </w:pPr>
      <w:r w:rsidRPr="00416300">
        <w:rPr>
          <w:b/>
          <w:iCs/>
        </w:rPr>
        <w:t>F</w:t>
      </w:r>
      <w:r>
        <w:rPr>
          <w:b/>
          <w:iCs/>
        </w:rPr>
        <w:t xml:space="preserve">atality </w:t>
      </w:r>
      <w:r w:rsidRPr="00416300">
        <w:rPr>
          <w:iCs/>
        </w:rPr>
        <w:t xml:space="preserve">means a death or suicide confirmed within 30 days of a reported event.  Does not include deaths in or on transit property that are a result of illness or other natural causes.  </w:t>
      </w:r>
      <w:r w:rsidR="00E576CF">
        <w:rPr>
          <w:iCs/>
        </w:rPr>
        <w:t xml:space="preserve">Reported in </w:t>
      </w:r>
      <w:r w:rsidR="00CA709E">
        <w:rPr>
          <w:iCs/>
        </w:rPr>
        <w:t>N</w:t>
      </w:r>
      <w:r w:rsidR="003B682C">
        <w:rPr>
          <w:iCs/>
        </w:rPr>
        <w:t>ational Transit Database (</w:t>
      </w:r>
      <w:r w:rsidR="00E576CF">
        <w:rPr>
          <w:iCs/>
        </w:rPr>
        <w:t>NTD</w:t>
      </w:r>
      <w:r w:rsidR="003B682C">
        <w:rPr>
          <w:iCs/>
        </w:rPr>
        <w:t>)</w:t>
      </w:r>
      <w:r w:rsidR="00E576CF">
        <w:rPr>
          <w:iCs/>
        </w:rPr>
        <w:t xml:space="preserve"> </w:t>
      </w:r>
      <w:r w:rsidR="003B682C">
        <w:rPr>
          <w:iCs/>
        </w:rPr>
        <w:t>d</w:t>
      </w:r>
      <w:r w:rsidR="00E576CF">
        <w:rPr>
          <w:iCs/>
        </w:rPr>
        <w:t xml:space="preserve">ata sheet </w:t>
      </w:r>
      <w:r w:rsidRPr="00416300">
        <w:rPr>
          <w:iCs/>
        </w:rPr>
        <w:t>S&amp;S-40</w:t>
      </w:r>
    </w:p>
    <w:p w:rsidR="003175F3" w:rsidRPr="003175F3" w:rsidRDefault="003175F3" w:rsidP="00F24B03">
      <w:r w:rsidRPr="003175F3">
        <w:rPr>
          <w:b/>
        </w:rPr>
        <w:t>Florida Department of Transportation (FDOT)</w:t>
      </w:r>
      <w:r>
        <w:rPr>
          <w:b/>
        </w:rPr>
        <w:t xml:space="preserve"> </w:t>
      </w:r>
      <w:r>
        <w:t>the state department of transportation responsible for administering transit grant programs to eligible recipients.</w:t>
      </w:r>
    </w:p>
    <w:p w:rsidR="00F24B03" w:rsidRDefault="00F24B03" w:rsidP="00F24B03">
      <w:r w:rsidRPr="00F24B03">
        <w:rPr>
          <w:b/>
        </w:rPr>
        <w:t xml:space="preserve">Hazard </w:t>
      </w:r>
      <w:r>
        <w:t>means any real or potential condition that can cause injury, illness, or death; damage to or loss of the facilities, equipment, rolling stock, or infrastructure of a public transportation system; or damage to the environment.</w:t>
      </w:r>
    </w:p>
    <w:p w:rsidR="00F24B03" w:rsidRDefault="00F24B03" w:rsidP="00F24B03">
      <w:r w:rsidRPr="00F24B03">
        <w:rPr>
          <w:b/>
        </w:rPr>
        <w:t>Incident</w:t>
      </w:r>
      <w:r>
        <w:t xml:space="preserve"> means an event that involves any of the following: a personal injury that is not a serious injury; one or more injuries requiring medical transport; or damage to facilities, equipment, rolling stock, or infrastructure that disrupts the operations of a transit agency.</w:t>
      </w:r>
    </w:p>
    <w:p w:rsidR="001F64CA" w:rsidRDefault="001F64CA" w:rsidP="00F24B03">
      <w:r w:rsidRPr="001F64CA">
        <w:rPr>
          <w:b/>
          <w:iCs/>
        </w:rPr>
        <w:t>Injury</w:t>
      </w:r>
      <w:r>
        <w:rPr>
          <w:iCs/>
        </w:rPr>
        <w:t xml:space="preserve"> is defined as a</w:t>
      </w:r>
      <w:r w:rsidRPr="00182161">
        <w:rPr>
          <w:iCs/>
        </w:rPr>
        <w:t>ny damage or harm to persons as a result of an event that requires immediate medical attention away from the scene.</w:t>
      </w:r>
      <w:r>
        <w:rPr>
          <w:iCs/>
        </w:rPr>
        <w:t xml:space="preserve">  Reported in National Transit Database (NTD) data sheet</w:t>
      </w:r>
      <w:r w:rsidRPr="003F6B21">
        <w:rPr>
          <w:iCs/>
        </w:rPr>
        <w:t xml:space="preserve"> S&amp;S-40</w:t>
      </w:r>
      <w:r>
        <w:rPr>
          <w:iCs/>
        </w:rPr>
        <w:t xml:space="preserve"> for major event and SS-50 for non-major event.</w:t>
      </w:r>
    </w:p>
    <w:p w:rsidR="00F24B03" w:rsidRDefault="00F24B03" w:rsidP="00F24B03">
      <w:r w:rsidRPr="00F24B03">
        <w:rPr>
          <w:b/>
        </w:rPr>
        <w:lastRenderedPageBreak/>
        <w:t>Major Mechanical Failures</w:t>
      </w:r>
      <w:r>
        <w:t xml:space="preserve"> </w:t>
      </w:r>
      <w:r w:rsidR="004C3F90">
        <w:rPr>
          <w:iCs/>
        </w:rPr>
        <w:t>is defined as a</w:t>
      </w:r>
      <w:r w:rsidR="004C3F90" w:rsidRPr="00E205E0">
        <w:rPr>
          <w:iCs/>
        </w:rPr>
        <w:t xml:space="preserve"> failure of some mechanical element of the revenue vehicle that prevents the vehicle from completing a scheduled revenue trip or from starting the next scheduled revenue trip because actual movement is limited or because of safety concerns</w:t>
      </w:r>
      <w:r w:rsidR="004C3F90">
        <w:t xml:space="preserve">.  </w:t>
      </w:r>
      <w:r w:rsidR="004C3F90">
        <w:rPr>
          <w:iCs/>
        </w:rPr>
        <w:t>Reported in National Transit Database (NTD) data sheet S-20</w:t>
      </w:r>
    </w:p>
    <w:p w:rsidR="0031269C" w:rsidRPr="0031269C" w:rsidRDefault="0031269C" w:rsidP="00F24B03">
      <w:pPr>
        <w:rPr>
          <w:rFonts w:cstheme="minorHAnsi"/>
        </w:rPr>
      </w:pPr>
      <w:r w:rsidRPr="0031269C">
        <w:rPr>
          <w:b/>
        </w:rPr>
        <w:t>National Transit Database (NTD)</w:t>
      </w:r>
      <w:r w:rsidRPr="0031269C">
        <w:rPr>
          <w:rFonts w:cstheme="minorHAnsi"/>
        </w:rPr>
        <w:t xml:space="preserve"> </w:t>
      </w:r>
      <w:r>
        <w:rPr>
          <w:rFonts w:cstheme="minorHAnsi"/>
        </w:rPr>
        <w:t>T</w:t>
      </w:r>
      <w:r w:rsidRPr="0031269C">
        <w:rPr>
          <w:rFonts w:cstheme="minorHAnsi"/>
        </w:rPr>
        <w:t>he NTD was set up by Congress in 1974</w:t>
      </w:r>
      <w:r>
        <w:rPr>
          <w:rFonts w:cstheme="minorHAnsi"/>
        </w:rPr>
        <w:t xml:space="preserve"> </w:t>
      </w:r>
      <w:r w:rsidRPr="0031269C">
        <w:rPr>
          <w:rFonts w:cstheme="minorHAnsi"/>
        </w:rPr>
        <w:t>to be the repository of data about the financial, operating and asset conditions of American transit systems. The NTD is designed to support local, state and regional planning efforts and help governments and other decision-makers make multi-year comparisons and perform trend analyses.</w:t>
      </w:r>
    </w:p>
    <w:p w:rsidR="006D3066" w:rsidRDefault="006D3066" w:rsidP="00F24B03">
      <w:r w:rsidRPr="006D3066">
        <w:rPr>
          <w:b/>
        </w:rPr>
        <w:t>OSONOC</w:t>
      </w:r>
      <w:r w:rsidRPr="006D3066">
        <w:t xml:space="preserve"> Other Safety Occurrence Not Otherwise Classified</w:t>
      </w:r>
    </w:p>
    <w:p w:rsidR="00816118" w:rsidRPr="005322FB" w:rsidRDefault="00816118" w:rsidP="00816118">
      <w:pPr>
        <w:rPr>
          <w:rFonts w:cstheme="minorHAnsi"/>
        </w:rPr>
      </w:pPr>
      <w:r w:rsidRPr="00816118">
        <w:rPr>
          <w:rFonts w:cstheme="minorHAnsi"/>
          <w:b/>
        </w:rPr>
        <w:t>The Public Transportation Agency Safety Plan (PTASP)</w:t>
      </w:r>
      <w:r w:rsidRPr="005322FB">
        <w:rPr>
          <w:rFonts w:cstheme="minorHAnsi"/>
        </w:rPr>
        <w:t xml:space="preserve"> </w:t>
      </w:r>
      <w:r>
        <w:rPr>
          <w:rFonts w:cstheme="minorHAnsi"/>
        </w:rPr>
        <w:t>safety plan that</w:t>
      </w:r>
      <w:r w:rsidRPr="005322FB">
        <w:rPr>
          <w:rFonts w:cstheme="minorHAnsi"/>
        </w:rPr>
        <w:t xml:space="preserve"> integrate</w:t>
      </w:r>
      <w:r>
        <w:rPr>
          <w:rFonts w:cstheme="minorHAnsi"/>
        </w:rPr>
        <w:t>s</w:t>
      </w:r>
      <w:r w:rsidRPr="005322FB">
        <w:rPr>
          <w:rFonts w:cstheme="minorHAnsi"/>
        </w:rPr>
        <w:t xml:space="preserve"> safety into all </w:t>
      </w:r>
      <w:r>
        <w:rPr>
          <w:rFonts w:cstheme="minorHAnsi"/>
        </w:rPr>
        <w:t>Votran</w:t>
      </w:r>
      <w:r w:rsidRPr="005322FB">
        <w:rPr>
          <w:rFonts w:cstheme="minorHAnsi"/>
        </w:rPr>
        <w:t xml:space="preserve"> system operations. </w:t>
      </w:r>
      <w:r>
        <w:rPr>
          <w:rFonts w:cstheme="minorHAnsi"/>
        </w:rPr>
        <w:t>The safety plan</w:t>
      </w:r>
      <w:r w:rsidRPr="005322FB">
        <w:rPr>
          <w:rFonts w:cstheme="minorHAnsi"/>
        </w:rPr>
        <w:t xml:space="preserve"> describes the policies, procedures, and requirements to be followed by management, maintenance, and operations personnel to provide a safe environment for employees, customers, and the general public. The goal of this program is to eliminate the human and fiscal cost of avoidable personal injury and vehicle accidents.</w:t>
      </w:r>
    </w:p>
    <w:p w:rsidR="00F24B03" w:rsidRDefault="00F24B03" w:rsidP="00F24B03">
      <w:r w:rsidRPr="00F24B03">
        <w:rPr>
          <w:b/>
        </w:rPr>
        <w:t xml:space="preserve">Passenger </w:t>
      </w:r>
      <w:r>
        <w:t>means a person other than an operator who is on board, boarding, or alighting from a vehicle on a public transportation system for the purpose of travel.</w:t>
      </w:r>
    </w:p>
    <w:p w:rsidR="00C81F6F" w:rsidRPr="00C81F6F" w:rsidRDefault="00C81F6F" w:rsidP="00F24B03">
      <w:pPr>
        <w:rPr>
          <w:rFonts w:cstheme="minorHAnsi"/>
        </w:rPr>
      </w:pPr>
      <w:r w:rsidRPr="00C81F6F">
        <w:rPr>
          <w:b/>
        </w:rPr>
        <w:t xml:space="preserve">River to Sea Transportation Planning Organization (R2CTPO) </w:t>
      </w:r>
      <w:r w:rsidRPr="00C81F6F">
        <w:rPr>
          <w:rFonts w:cstheme="minorHAnsi"/>
        </w:rPr>
        <w:t>The River to Sea Transportation Planning Organization (TPO) is the duly designated and constituted body responsible for carrying out the urban transportation planning and programming process for designated Metropolitan Planning Area (MPA). The TPO’s Metrop</w:t>
      </w:r>
      <w:r>
        <w:rPr>
          <w:rFonts w:cstheme="minorHAnsi"/>
        </w:rPr>
        <w:t xml:space="preserve">olitan Planning Area </w:t>
      </w:r>
      <w:r w:rsidRPr="00C81F6F">
        <w:rPr>
          <w:rFonts w:cstheme="minorHAnsi"/>
        </w:rPr>
        <w:t>map below includes all of Volusia County and the developed areas of eastern Flagler County including Beverly Beach and Flagler Beach as well as portions of the cities of Palm Coast and Bunnell</w:t>
      </w:r>
      <w:r>
        <w:rPr>
          <w:rFonts w:cstheme="minorHAnsi"/>
        </w:rPr>
        <w:t>.</w:t>
      </w:r>
    </w:p>
    <w:p w:rsidR="00F24B03" w:rsidRDefault="00F24B03" w:rsidP="00F24B03">
      <w:r w:rsidRPr="00F24B03">
        <w:rPr>
          <w:b/>
        </w:rPr>
        <w:t>Safety Assurance</w:t>
      </w:r>
      <w:r>
        <w:t xml:space="preserve"> means the process within a transit agency’s Safety Management System that functions to ensure the implementation and effectiveness of safety risk mitigation, and to ensure that the transit agency meets or exceeds its safety objectives through the collection, analysis, and assessment of information.</w:t>
      </w:r>
    </w:p>
    <w:p w:rsidR="001F64CA" w:rsidRDefault="001F64CA" w:rsidP="00F24B03">
      <w:r w:rsidRPr="001F64CA">
        <w:rPr>
          <w:b/>
          <w:iCs/>
        </w:rPr>
        <w:t>Safety Event</w:t>
      </w:r>
      <w:r>
        <w:rPr>
          <w:iCs/>
        </w:rPr>
        <w:t xml:space="preserve"> is defined as a</w:t>
      </w:r>
      <w:r w:rsidRPr="005C75BF">
        <w:rPr>
          <w:iCs/>
        </w:rPr>
        <w:t xml:space="preserve"> collision, derailment, fire, hazardous material spill, act of nature (Act of God), evacuation, or OSONOC occurring on transit right-of-way, in a transit revenue facility, in a transit maintenance facility, or involving a transit revenue vehicle and meeting established </w:t>
      </w:r>
      <w:r>
        <w:rPr>
          <w:iCs/>
        </w:rPr>
        <w:t>National Transit Database (</w:t>
      </w:r>
      <w:r w:rsidRPr="005C75BF">
        <w:rPr>
          <w:iCs/>
        </w:rPr>
        <w:t>NTD</w:t>
      </w:r>
      <w:r>
        <w:rPr>
          <w:iCs/>
        </w:rPr>
        <w:t>)</w:t>
      </w:r>
      <w:r w:rsidRPr="005C75BF">
        <w:rPr>
          <w:iCs/>
        </w:rPr>
        <w:t xml:space="preserve"> thresholds</w:t>
      </w:r>
      <w:r>
        <w:rPr>
          <w:iCs/>
        </w:rPr>
        <w:t>.  Reported in National Transit Database (NTD) data sheet</w:t>
      </w:r>
      <w:r w:rsidRPr="003F6B21">
        <w:rPr>
          <w:iCs/>
        </w:rPr>
        <w:t xml:space="preserve"> S&amp;S-40</w:t>
      </w:r>
      <w:r>
        <w:rPr>
          <w:iCs/>
        </w:rPr>
        <w:t xml:space="preserve"> for major event and SS-50 for non-major event</w:t>
      </w:r>
    </w:p>
    <w:p w:rsidR="00012E83" w:rsidRPr="00012E83" w:rsidRDefault="00012E83" w:rsidP="00F24B03">
      <w:r>
        <w:rPr>
          <w:b/>
        </w:rPr>
        <w:t>Safety Committee</w:t>
      </w:r>
      <w:r>
        <w:t xml:space="preserve"> </w:t>
      </w:r>
      <w:r w:rsidR="00665481" w:rsidRPr="004839EE">
        <w:t xml:space="preserve">is charged with overseeing procedures and processes that directly and indirectly affect the safe operation of the Bus and Paratransit Systems. </w:t>
      </w:r>
      <w:r w:rsidR="00665481">
        <w:t xml:space="preserve"> </w:t>
      </w:r>
      <w:r w:rsidR="00665481" w:rsidRPr="004839EE">
        <w:t>The Safety Committee shall review and make recommendations for improvements</w:t>
      </w:r>
      <w:r w:rsidR="00665481">
        <w:t xml:space="preserve"> to system operations and maintenance by conducting quarterly inspections and audits of facilities, vehicles, operations, and maintenance personnel standard operating procedures, process, and practices.</w:t>
      </w:r>
    </w:p>
    <w:p w:rsidR="00F24B03" w:rsidRDefault="00F24B03" w:rsidP="00F24B03">
      <w:r w:rsidRPr="00F24B03">
        <w:rPr>
          <w:b/>
        </w:rPr>
        <w:t>Safety Management Policy</w:t>
      </w:r>
      <w:r>
        <w:t xml:space="preserve"> means a transit agency’s documented commitment to safety, which defines the transit agency’s safety objectives and the accountabilities and responsibilities of its employees in regard to safety.</w:t>
      </w:r>
    </w:p>
    <w:p w:rsidR="00F24B03" w:rsidRDefault="00F24B03" w:rsidP="00F24B03">
      <w:r w:rsidRPr="00F24B03">
        <w:rPr>
          <w:b/>
        </w:rPr>
        <w:lastRenderedPageBreak/>
        <w:t>Safety Management System (SMS)</w:t>
      </w:r>
      <w:r>
        <w:t xml:space="preserve"> means the formal, top-down, data-driven, organization-wide approach to managing safety risk and assuring the effectiveness of a transit agency’s safety risk mitigation. SMS includes systematic procedures, practices, and policies for managing risks and hazards.</w:t>
      </w:r>
    </w:p>
    <w:p w:rsidR="00F24B03" w:rsidRDefault="00F24B03" w:rsidP="00F24B03">
      <w:r w:rsidRPr="00F24B03">
        <w:rPr>
          <w:b/>
        </w:rPr>
        <w:t>Safety objective</w:t>
      </w:r>
      <w:r>
        <w:t xml:space="preserve"> means a general goal or desired outcome related to safety.</w:t>
      </w:r>
    </w:p>
    <w:p w:rsidR="00F24B03" w:rsidRDefault="00F24B03" w:rsidP="00F24B03">
      <w:r w:rsidRPr="00F24B03">
        <w:rPr>
          <w:b/>
        </w:rPr>
        <w:t>Safety performance</w:t>
      </w:r>
      <w:r>
        <w:t xml:space="preserve"> means an organization’s safety effectiveness and efficiency, as defined by safety performance indicators and targets, measured against the organization's safety objectives.</w:t>
      </w:r>
    </w:p>
    <w:p w:rsidR="00F24B03" w:rsidRDefault="00F24B03" w:rsidP="00F24B03">
      <w:r w:rsidRPr="00F24B03">
        <w:rPr>
          <w:b/>
        </w:rPr>
        <w:t>Safety performance indicator</w:t>
      </w:r>
      <w:r>
        <w:t xml:space="preserve"> refers to a data-driven, quantifiable parameter used for monitoring and assessing safety performance.</w:t>
      </w:r>
    </w:p>
    <w:p w:rsidR="00F24B03" w:rsidRDefault="00F24B03" w:rsidP="00F24B03">
      <w:r w:rsidRPr="00F24B03">
        <w:rPr>
          <w:b/>
        </w:rPr>
        <w:t>Safety Performance Measure</w:t>
      </w:r>
      <w:r>
        <w:t xml:space="preserve"> is an expression based on a quantifiable indicator of performance or condition that is used to establish targets and to assess progress toward meeting the established targets.</w:t>
      </w:r>
    </w:p>
    <w:p w:rsidR="00F24B03" w:rsidRDefault="00F24B03" w:rsidP="00F24B03">
      <w:r w:rsidRPr="00F24B03">
        <w:rPr>
          <w:b/>
        </w:rPr>
        <w:t>Safety performance monitoring</w:t>
      </w:r>
      <w:r>
        <w:t xml:space="preserve"> means activities aimed at the quantification of an organization’s safety effectiveness and efficiency during service delivery operations, through a combination of safety performance indicators and safety performance targets.</w:t>
      </w:r>
    </w:p>
    <w:p w:rsidR="00F24B03" w:rsidRDefault="00F24B03" w:rsidP="00F24B03">
      <w:r w:rsidRPr="00F24B03">
        <w:rPr>
          <w:b/>
        </w:rPr>
        <w:t>Safety performance target</w:t>
      </w:r>
      <w:r>
        <w:t xml:space="preserve"> means a quantifiable level of performance or condition, expressed as a value for a given performance measure, achieved over a specified timeframe related to safety management activities.</w:t>
      </w:r>
    </w:p>
    <w:p w:rsidR="00F24B03" w:rsidRDefault="00F24B03" w:rsidP="00F24B03">
      <w:r w:rsidRPr="00F24B03">
        <w:rPr>
          <w:b/>
        </w:rPr>
        <w:t>Safety Promotion</w:t>
      </w:r>
      <w:r>
        <w:t xml:space="preserve"> means a combination of training and communication of safety information to support SMS as applied to the transit agency’s public transportation system.</w:t>
      </w:r>
    </w:p>
    <w:p w:rsidR="00F24B03" w:rsidRDefault="00F24B03" w:rsidP="00F24B03">
      <w:r w:rsidRPr="00F24B03">
        <w:rPr>
          <w:b/>
        </w:rPr>
        <w:t>Safety risk</w:t>
      </w:r>
      <w:r>
        <w:t xml:space="preserve"> means the assessed probability and severity of the potential consequence(s) of a hazard, using as reference the worst foreseeable, but credible, outcome.</w:t>
      </w:r>
    </w:p>
    <w:p w:rsidR="00F24B03" w:rsidRDefault="00F24B03" w:rsidP="00F24B03">
      <w:r w:rsidRPr="00F24B03">
        <w:rPr>
          <w:b/>
        </w:rPr>
        <w:t>Safety risk assessment</w:t>
      </w:r>
      <w:r>
        <w:t xml:space="preserve"> means the formal activity whereby a transit agency determines Safety Risk Management priorities by establishing the significance or value of its safety risks.</w:t>
      </w:r>
    </w:p>
    <w:p w:rsidR="00F24B03" w:rsidRDefault="00F24B03" w:rsidP="00F24B03">
      <w:r w:rsidRPr="00F24B03">
        <w:rPr>
          <w:b/>
        </w:rPr>
        <w:t>Safety Risk Management</w:t>
      </w:r>
      <w:r>
        <w:t xml:space="preserve"> means a process within a Rail Transit Agency’s Safety Plan for identifying hazards, assessing the hazards, and mitigating safety risk.</w:t>
      </w:r>
    </w:p>
    <w:p w:rsidR="00F24B03" w:rsidRDefault="00F24B03" w:rsidP="00F24B03">
      <w:r w:rsidRPr="00F24B03">
        <w:rPr>
          <w:b/>
        </w:rPr>
        <w:t>Safety risk mitigation</w:t>
      </w:r>
      <w:r>
        <w:t xml:space="preserve"> means the activities whereby a public transportation agency</w:t>
      </w:r>
      <w:r w:rsidR="00DC0571">
        <w:t xml:space="preserve"> </w:t>
      </w:r>
      <w:r>
        <w:t>controls the probability or severity of the potential consequences of hazards.</w:t>
      </w:r>
    </w:p>
    <w:p w:rsidR="00F24B03" w:rsidRDefault="00F24B03" w:rsidP="00F24B03">
      <w:r w:rsidRPr="00DC0571">
        <w:rPr>
          <w:b/>
        </w:rPr>
        <w:t>Safety risk probability</w:t>
      </w:r>
      <w:r>
        <w:t xml:space="preserve"> means the likelihood that a consequence might occur, taking as</w:t>
      </w:r>
      <w:r w:rsidR="00DC0571">
        <w:t xml:space="preserve"> </w:t>
      </w:r>
      <w:r>
        <w:t>reference the worst foreseeable–but credible–condition.</w:t>
      </w:r>
    </w:p>
    <w:p w:rsidR="00F24B03" w:rsidRDefault="00F24B03" w:rsidP="00F24B03">
      <w:r w:rsidRPr="00DC0571">
        <w:rPr>
          <w:b/>
        </w:rPr>
        <w:t>Safety risk severity</w:t>
      </w:r>
      <w:r>
        <w:t xml:space="preserve"> means the anticipated effects of a consequence, should it</w:t>
      </w:r>
      <w:r w:rsidR="00DC0571">
        <w:t xml:space="preserve"> </w:t>
      </w:r>
      <w:r>
        <w:t>materialize, taking as reference the worst foreseeable–but credible–condition.</w:t>
      </w:r>
    </w:p>
    <w:p w:rsidR="00D31EC6" w:rsidRDefault="00D31EC6" w:rsidP="00D31EC6">
      <w:pPr>
        <w:shd w:val="clear" w:color="auto" w:fill="FFFFFF"/>
        <w:spacing w:after="0" w:line="240" w:lineRule="auto"/>
      </w:pPr>
      <w:r w:rsidRPr="00D31EC6">
        <w:rPr>
          <w:b/>
        </w:rPr>
        <w:t>Security Event</w:t>
      </w:r>
      <w:r w:rsidRPr="00D31EC6">
        <w:t xml:space="preserve"> means an occurrence of a bomb threat, bombing, arson, hijacking, sabotage, cyber security event, assault, robbery, rape, burglary, suicide, attempted suicide (not involving a transit vehicle), larceny, theft, vandalism, homicide,</w:t>
      </w:r>
      <w:r>
        <w:t xml:space="preserve"> </w:t>
      </w:r>
      <w:r w:rsidRPr="00D31EC6">
        <w:t>CBR (chemical/biological/radiological) or n</w:t>
      </w:r>
      <w:r>
        <w:t>uclear release, or other event.</w:t>
      </w:r>
    </w:p>
    <w:p w:rsidR="00D31EC6" w:rsidRDefault="00D31EC6" w:rsidP="00D31EC6">
      <w:pPr>
        <w:shd w:val="clear" w:color="auto" w:fill="FFFFFF"/>
        <w:spacing w:after="0" w:line="240" w:lineRule="auto"/>
      </w:pPr>
    </w:p>
    <w:p w:rsidR="00F24B03" w:rsidRDefault="00F24B03" w:rsidP="00F24B03">
      <w:r w:rsidRPr="00DC0571">
        <w:rPr>
          <w:b/>
        </w:rPr>
        <w:lastRenderedPageBreak/>
        <w:t>Serious Injury</w:t>
      </w:r>
      <w:r>
        <w:t xml:space="preserve"> means any injury which: (1) Requires hospitalization for more than 48</w:t>
      </w:r>
      <w:r w:rsidR="00DC0571">
        <w:t xml:space="preserve"> </w:t>
      </w:r>
      <w:r>
        <w:t>hours, commencing within seven days from the date of the injury was received; (2)</w:t>
      </w:r>
      <w:r w:rsidR="00DC0571">
        <w:t xml:space="preserve"> </w:t>
      </w:r>
      <w:r>
        <w:t>results in a fracture of any bone (except simple fractures of fingers, toes, or nose); (3)</w:t>
      </w:r>
      <w:r w:rsidR="00DC0571">
        <w:t xml:space="preserve"> </w:t>
      </w:r>
      <w:r>
        <w:t>causes severe hemorrhages, nerve, muscle, or tendon damage; (4) involves any internal</w:t>
      </w:r>
      <w:r w:rsidR="00DC0571">
        <w:t xml:space="preserve"> </w:t>
      </w:r>
      <w:r>
        <w:t>organ; or (5) involves second- or third-degree burns, or any burns affecting more than 5</w:t>
      </w:r>
      <w:r w:rsidR="00DC0571">
        <w:t xml:space="preserve"> </w:t>
      </w:r>
      <w:r>
        <w:t>percent of the body surface.</w:t>
      </w:r>
    </w:p>
    <w:p w:rsidR="00F24B03" w:rsidRDefault="00F24B03" w:rsidP="00F24B03">
      <w:r w:rsidRPr="00DC0571">
        <w:rPr>
          <w:b/>
        </w:rPr>
        <w:t>State of Good Repair</w:t>
      </w:r>
      <w:r>
        <w:t xml:space="preserve"> means the condition in which a capital asset is able to operate at a</w:t>
      </w:r>
      <w:r w:rsidR="00DC0571">
        <w:t xml:space="preserve"> </w:t>
      </w:r>
      <w:r>
        <w:t>full level of performance.</w:t>
      </w:r>
    </w:p>
    <w:p w:rsidR="003454C6" w:rsidRDefault="003454C6" w:rsidP="00F24B03">
      <w:r w:rsidRPr="003454C6">
        <w:rPr>
          <w:b/>
          <w:iCs/>
        </w:rPr>
        <w:t>System Reliability</w:t>
      </w:r>
      <w:r>
        <w:rPr>
          <w:b/>
          <w:iCs/>
        </w:rPr>
        <w:t xml:space="preserve"> </w:t>
      </w:r>
      <w:r w:rsidRPr="003454C6">
        <w:rPr>
          <w:iCs/>
        </w:rPr>
        <w:t xml:space="preserve">is </w:t>
      </w:r>
      <w:r>
        <w:rPr>
          <w:iCs/>
        </w:rPr>
        <w:t xml:space="preserve">defined as the </w:t>
      </w:r>
      <w:r w:rsidRPr="003454C6">
        <w:rPr>
          <w:iCs/>
        </w:rPr>
        <w:t>measure</w:t>
      </w:r>
      <w:r>
        <w:rPr>
          <w:iCs/>
        </w:rPr>
        <w:t>ment</w:t>
      </w:r>
      <w:r w:rsidRPr="003454C6">
        <w:rPr>
          <w:iCs/>
        </w:rPr>
        <w:t xml:space="preserve"> </w:t>
      </w:r>
      <w:r>
        <w:rPr>
          <w:iCs/>
        </w:rPr>
        <w:t>of th</w:t>
      </w:r>
      <w:r w:rsidRPr="003454C6">
        <w:rPr>
          <w:iCs/>
        </w:rPr>
        <w:t>e</w:t>
      </w:r>
      <w:r>
        <w:rPr>
          <w:b/>
          <w:iCs/>
        </w:rPr>
        <w:t xml:space="preserve"> </w:t>
      </w:r>
      <w:r w:rsidRPr="0022104E">
        <w:rPr>
          <w:iCs/>
        </w:rPr>
        <w:t xml:space="preserve">mean distance between </w:t>
      </w:r>
      <w:r w:rsidRPr="003454C6">
        <w:rPr>
          <w:iCs/>
        </w:rPr>
        <w:t>major mechanical failures</w:t>
      </w:r>
      <w:r>
        <w:rPr>
          <w:iCs/>
        </w:rPr>
        <w:t xml:space="preserve"> in a transit system and usually measured b</w:t>
      </w:r>
      <w:r w:rsidRPr="0022104E">
        <w:rPr>
          <w:iCs/>
        </w:rPr>
        <w:t>y mode</w:t>
      </w:r>
      <w:r>
        <w:rPr>
          <w:iCs/>
        </w:rPr>
        <w:t>.</w:t>
      </w:r>
    </w:p>
    <w:p w:rsidR="00F24B03" w:rsidRDefault="00F24B03" w:rsidP="00F24B03">
      <w:r w:rsidRPr="00DC0571">
        <w:rPr>
          <w:b/>
        </w:rPr>
        <w:t>Vehicle Revenue Miles (VRM)</w:t>
      </w:r>
      <w:r>
        <w:t xml:space="preserve"> Means the miles that vehicles are scheduled to or</w:t>
      </w:r>
      <w:r w:rsidR="00DC0571">
        <w:t xml:space="preserve"> </w:t>
      </w:r>
      <w:r>
        <w:t>actually travel while in revenue service. Vehicle revenue miles include:</w:t>
      </w:r>
    </w:p>
    <w:p w:rsidR="00F24B03" w:rsidRDefault="00F24B03" w:rsidP="00DC0571">
      <w:pPr>
        <w:spacing w:after="0" w:line="240" w:lineRule="auto"/>
      </w:pPr>
      <w:r>
        <w:t>• Layover / recovery time. Exclude:</w:t>
      </w:r>
    </w:p>
    <w:p w:rsidR="00F24B03" w:rsidRDefault="00F24B03" w:rsidP="00DC0571">
      <w:pPr>
        <w:spacing w:after="0" w:line="240" w:lineRule="auto"/>
      </w:pPr>
      <w:r>
        <w:t>• Deadhead;</w:t>
      </w:r>
    </w:p>
    <w:p w:rsidR="00F24B03" w:rsidRDefault="00F24B03" w:rsidP="00DC0571">
      <w:pPr>
        <w:spacing w:after="0" w:line="240" w:lineRule="auto"/>
      </w:pPr>
      <w:r>
        <w:t>• Operator training;</w:t>
      </w:r>
    </w:p>
    <w:p w:rsidR="00F24B03" w:rsidRDefault="00F24B03" w:rsidP="00DC0571">
      <w:pPr>
        <w:spacing w:after="0" w:line="240" w:lineRule="auto"/>
      </w:pPr>
      <w:r>
        <w:t>• Vehicle maintenance testing; and</w:t>
      </w:r>
    </w:p>
    <w:p w:rsidR="00F24B03" w:rsidRDefault="00F24B03" w:rsidP="00DC0571">
      <w:pPr>
        <w:spacing w:after="0" w:line="240" w:lineRule="auto"/>
      </w:pPr>
      <w:r>
        <w:t>• School bus and charter services.</w:t>
      </w:r>
    </w:p>
    <w:p w:rsidR="00144456" w:rsidRDefault="00144456">
      <w:pPr>
        <w:rPr>
          <w:sz w:val="18"/>
        </w:rPr>
      </w:pPr>
      <w:r>
        <w:rPr>
          <w:sz w:val="18"/>
        </w:rPr>
        <w:br w:type="page"/>
      </w:r>
    </w:p>
    <w:p w:rsidR="00E0348C" w:rsidRPr="00E0348C" w:rsidRDefault="00BC719A" w:rsidP="00E0348C">
      <w:pPr>
        <w:pStyle w:val="Heading1"/>
        <w:jc w:val="center"/>
      </w:pPr>
      <w:bookmarkStart w:id="93" w:name="_Toc51338952"/>
      <w:r>
        <w:rPr>
          <w:noProof/>
        </w:rPr>
        <w:lastRenderedPageBreak/>
        <w:drawing>
          <wp:anchor distT="0" distB="0" distL="114300" distR="114300" simplePos="0" relativeHeight="251671552" behindDoc="1" locked="0" layoutInCell="1" allowOverlap="1" wp14:anchorId="178B6E8A" wp14:editId="56DF050F">
            <wp:simplePos x="0" y="0"/>
            <wp:positionH relativeFrom="margin">
              <wp:posOffset>30615</wp:posOffset>
            </wp:positionH>
            <wp:positionV relativeFrom="paragraph">
              <wp:posOffset>635</wp:posOffset>
            </wp:positionV>
            <wp:extent cx="2481943" cy="1187053"/>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81943" cy="1187053"/>
                    </a:xfrm>
                    <a:prstGeom prst="rect">
                      <a:avLst/>
                    </a:prstGeom>
                    <a:noFill/>
                  </pic:spPr>
                </pic:pic>
              </a:graphicData>
            </a:graphic>
            <wp14:sizeRelH relativeFrom="margin">
              <wp14:pctWidth>0</wp14:pctWidth>
            </wp14:sizeRelH>
            <wp14:sizeRelV relativeFrom="margin">
              <wp14:pctHeight>0</wp14:pctHeight>
            </wp14:sizeRelV>
          </wp:anchor>
        </w:drawing>
      </w:r>
      <w:r w:rsidR="00E0348C">
        <w:t xml:space="preserve">Appendix </w:t>
      </w:r>
      <w:r w:rsidR="00CA6611">
        <w:t>2</w:t>
      </w:r>
      <w:bookmarkEnd w:id="93"/>
    </w:p>
    <w:bookmarkEnd w:id="36"/>
    <w:bookmarkEnd w:id="37"/>
    <w:bookmarkEnd w:id="38"/>
    <w:bookmarkEnd w:id="39"/>
    <w:bookmarkEnd w:id="40"/>
    <w:bookmarkEnd w:id="41"/>
    <w:bookmarkEnd w:id="42"/>
    <w:p w:rsidR="000310A2" w:rsidRDefault="000310A2" w:rsidP="00FE3168"/>
    <w:p w:rsidR="000310A2" w:rsidRDefault="000310A2" w:rsidP="0067146E">
      <w:pPr>
        <w:spacing w:after="0" w:line="240" w:lineRule="auto"/>
      </w:pPr>
    </w:p>
    <w:p w:rsidR="000310A2" w:rsidRDefault="000310A2" w:rsidP="0067146E">
      <w:pPr>
        <w:spacing w:after="0" w:line="240" w:lineRule="auto"/>
      </w:pPr>
    </w:p>
    <w:p w:rsidR="000310A2" w:rsidRPr="000310A2" w:rsidRDefault="000310A2" w:rsidP="0067146E">
      <w:pPr>
        <w:spacing w:after="0" w:line="240" w:lineRule="auto"/>
        <w:rPr>
          <w:sz w:val="20"/>
        </w:rPr>
      </w:pPr>
    </w:p>
    <w:p w:rsidR="000310A2" w:rsidRPr="00BC719A" w:rsidRDefault="00144456" w:rsidP="00A03DDF">
      <w:pPr>
        <w:spacing w:after="0" w:line="240" w:lineRule="auto"/>
        <w:rPr>
          <w:sz w:val="16"/>
        </w:rPr>
      </w:pPr>
      <w:r w:rsidRPr="00BC719A">
        <w:rPr>
          <w:rFonts w:ascii="Arial" w:hAnsi="Arial" w:cs="Arial"/>
          <w:b/>
          <w:sz w:val="20"/>
          <w:szCs w:val="28"/>
        </w:rPr>
        <w:t>Loss Prevention Investigation</w:t>
      </w:r>
      <w:r w:rsidR="000310A2" w:rsidRPr="00BC719A">
        <w:rPr>
          <w:rFonts w:ascii="Arial" w:hAnsi="Arial" w:cs="Arial"/>
          <w:b/>
          <w:sz w:val="20"/>
          <w:szCs w:val="28"/>
        </w:rPr>
        <w:t xml:space="preserve"> Report Form </w:t>
      </w:r>
      <w:r w:rsidR="000310A2" w:rsidRPr="00BC719A">
        <w:rPr>
          <w:rFonts w:ascii="Arial" w:hAnsi="Arial" w:cs="Arial"/>
          <w:b/>
          <w:sz w:val="20"/>
          <w:szCs w:val="28"/>
        </w:rPr>
        <w:tab/>
      </w:r>
      <w:r w:rsidRPr="00BC719A">
        <w:rPr>
          <w:rFonts w:ascii="Arial" w:hAnsi="Arial" w:cs="Arial"/>
          <w:b/>
          <w:sz w:val="20"/>
          <w:szCs w:val="28"/>
        </w:rPr>
        <w:tab/>
      </w:r>
      <w:r w:rsidRPr="00BC719A">
        <w:rPr>
          <w:rFonts w:ascii="Arial" w:hAnsi="Arial" w:cs="Arial"/>
          <w:b/>
          <w:sz w:val="20"/>
          <w:szCs w:val="28"/>
        </w:rPr>
        <w:tab/>
      </w:r>
      <w:r w:rsidR="0067146E">
        <w:rPr>
          <w:rFonts w:ascii="Arial" w:hAnsi="Arial" w:cs="Arial"/>
          <w:b/>
          <w:sz w:val="20"/>
          <w:szCs w:val="28"/>
        </w:rPr>
        <w:tab/>
      </w:r>
      <w:r w:rsidR="0067146E">
        <w:rPr>
          <w:rFonts w:ascii="Arial" w:hAnsi="Arial" w:cs="Arial"/>
          <w:b/>
          <w:sz w:val="20"/>
          <w:szCs w:val="28"/>
        </w:rPr>
        <w:tab/>
      </w:r>
      <w:r w:rsidR="000310A2" w:rsidRPr="00BC719A">
        <w:rPr>
          <w:rFonts w:ascii="Arial" w:hAnsi="Arial" w:cs="Arial"/>
          <w:b/>
          <w:sz w:val="20"/>
          <w:szCs w:val="28"/>
        </w:rPr>
        <w:tab/>
      </w:r>
      <w:r w:rsidR="000310A2" w:rsidRPr="00BC719A">
        <w:rPr>
          <w:vanish/>
          <w:color w:val="244061"/>
          <w:sz w:val="14"/>
          <w:szCs w:val="20"/>
        </w:rPr>
        <w:t>Votran – Volusia County</w:t>
      </w:r>
    </w:p>
    <w:p w:rsidR="000310A2" w:rsidRPr="00BC719A" w:rsidRDefault="000310A2" w:rsidP="00A03DDF">
      <w:pPr>
        <w:spacing w:after="0" w:line="240" w:lineRule="auto"/>
        <w:jc w:val="right"/>
        <w:rPr>
          <w:sz w:val="16"/>
        </w:rPr>
      </w:pPr>
      <w:r w:rsidRPr="00BC719A">
        <w:rPr>
          <w:rFonts w:ascii="Arial" w:hAnsi="Arial" w:cs="Arial"/>
          <w:color w:val="000000"/>
          <w:sz w:val="14"/>
          <w:szCs w:val="19"/>
        </w:rPr>
        <w:t xml:space="preserve">Ref: </w:t>
      </w:r>
      <w:r w:rsidRPr="00BC719A">
        <w:rPr>
          <w:sz w:val="16"/>
        </w:rPr>
        <w:t>1</w:t>
      </w:r>
      <w:r w:rsidRPr="00BC719A">
        <w:rPr>
          <w:rFonts w:ascii="Arial" w:hAnsi="Arial" w:cs="Arial"/>
          <w:color w:val="000000"/>
          <w:sz w:val="14"/>
          <w:szCs w:val="19"/>
        </w:rPr>
        <w:t xml:space="preserve"> Version: </w:t>
      </w:r>
      <w:r w:rsidRPr="00BC719A">
        <w:rPr>
          <w:sz w:val="16"/>
        </w:rPr>
        <w:t>1</w:t>
      </w:r>
    </w:p>
    <w:tbl>
      <w:tblPr>
        <w:tblW w:w="10065" w:type="dxa"/>
        <w:tblInd w:w="-3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firstRow="1" w:lastRow="0" w:firstColumn="1" w:lastColumn="0" w:noHBand="0" w:noVBand="0"/>
      </w:tblPr>
      <w:tblGrid>
        <w:gridCol w:w="5033"/>
        <w:gridCol w:w="71"/>
        <w:gridCol w:w="4961"/>
      </w:tblGrid>
      <w:tr w:rsidR="000310A2" w:rsidRPr="00BC719A" w:rsidTr="002E415C">
        <w:tc>
          <w:tcPr>
            <w:tcW w:w="10064" w:type="dxa"/>
            <w:gridSpan w:val="3"/>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0310A2" w:rsidRPr="00BC719A" w:rsidRDefault="000310A2" w:rsidP="002E415C">
            <w:pPr>
              <w:spacing w:before="120" w:after="120" w:line="240" w:lineRule="auto"/>
              <w:rPr>
                <w:sz w:val="18"/>
              </w:rPr>
            </w:pPr>
            <w:r w:rsidRPr="00BC719A">
              <w:rPr>
                <w:rFonts w:ascii="Arial" w:hAnsi="Arial" w:cs="Arial"/>
                <w:b/>
                <w:sz w:val="18"/>
              </w:rPr>
              <w:t>Hazard identified</w:t>
            </w:r>
            <w:r w:rsidRPr="00BC719A">
              <w:rPr>
                <w:rFonts w:ascii="Arial" w:hAnsi="Arial" w:cs="Arial"/>
                <w:sz w:val="18"/>
              </w:rPr>
              <w:t xml:space="preserve">: </w:t>
            </w:r>
            <w:r w:rsidRPr="00BC719A">
              <w:rPr>
                <w:sz w:val="18"/>
              </w:rPr>
              <w:fldChar w:fldCharType="begin">
                <w:ffData>
                  <w:name w:val="Text1"/>
                  <w:enabled/>
                  <w:calcOnExit w:val="0"/>
                  <w:textInput/>
                </w:ffData>
              </w:fldChar>
            </w:r>
            <w:r w:rsidRPr="00BC719A">
              <w:rPr>
                <w:sz w:val="18"/>
              </w:rPr>
              <w:instrText>FORMTEXT</w:instrText>
            </w:r>
            <w:r w:rsidRPr="00BC719A">
              <w:rPr>
                <w:sz w:val="18"/>
              </w:rPr>
            </w:r>
            <w:r w:rsidRPr="00BC719A">
              <w:rPr>
                <w:sz w:val="18"/>
              </w:rPr>
              <w:fldChar w:fldCharType="separate"/>
            </w:r>
            <w:bookmarkStart w:id="94" w:name="Text1"/>
            <w:bookmarkEnd w:id="94"/>
            <w:r w:rsidRPr="00BC719A">
              <w:rPr>
                <w:rFonts w:ascii="Arial" w:hAnsi="Arial" w:cs="Arial"/>
                <w:sz w:val="18"/>
              </w:rPr>
              <w:t>     </w:t>
            </w:r>
            <w:r w:rsidRPr="00BC719A">
              <w:rPr>
                <w:sz w:val="18"/>
              </w:rPr>
              <w:fldChar w:fldCharType="end"/>
            </w:r>
          </w:p>
        </w:tc>
      </w:tr>
      <w:tr w:rsidR="000310A2" w:rsidRPr="00BC719A" w:rsidTr="002E415C">
        <w:tc>
          <w:tcPr>
            <w:tcW w:w="5103" w:type="dxa"/>
            <w:gridSpan w:val="2"/>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0310A2" w:rsidRPr="00BC719A" w:rsidRDefault="000310A2" w:rsidP="002E415C">
            <w:pPr>
              <w:spacing w:before="120" w:after="120" w:line="240" w:lineRule="auto"/>
              <w:rPr>
                <w:sz w:val="18"/>
              </w:rPr>
            </w:pPr>
            <w:r w:rsidRPr="00BC719A">
              <w:rPr>
                <w:rFonts w:ascii="Arial" w:hAnsi="Arial" w:cs="Arial"/>
                <w:b/>
                <w:sz w:val="18"/>
              </w:rPr>
              <w:t>Conducted by</w:t>
            </w:r>
            <w:r w:rsidRPr="00BC719A">
              <w:rPr>
                <w:rFonts w:ascii="Arial" w:hAnsi="Arial" w:cs="Arial"/>
                <w:sz w:val="18"/>
              </w:rPr>
              <w:t xml:space="preserve">: </w:t>
            </w:r>
            <w:r w:rsidRPr="00BC719A">
              <w:rPr>
                <w:sz w:val="18"/>
              </w:rPr>
              <w:fldChar w:fldCharType="begin">
                <w:ffData>
                  <w:name w:val="__Fieldmark__369_765"/>
                  <w:enabled/>
                  <w:calcOnExit w:val="0"/>
                  <w:textInput/>
                </w:ffData>
              </w:fldChar>
            </w:r>
            <w:r w:rsidRPr="00BC719A">
              <w:rPr>
                <w:sz w:val="18"/>
              </w:rPr>
              <w:instrText>FORMTEXT</w:instrText>
            </w:r>
            <w:r w:rsidRPr="00BC719A">
              <w:rPr>
                <w:sz w:val="18"/>
              </w:rPr>
            </w:r>
            <w:r w:rsidRPr="00BC719A">
              <w:rPr>
                <w:sz w:val="18"/>
              </w:rPr>
              <w:fldChar w:fldCharType="separate"/>
            </w:r>
            <w:bookmarkStart w:id="95" w:name="__Fieldmark__369_765209338"/>
            <w:bookmarkEnd w:id="95"/>
            <w:r w:rsidRPr="00BC719A">
              <w:rPr>
                <w:rFonts w:ascii="Arial" w:hAnsi="Arial" w:cs="Arial"/>
                <w:sz w:val="18"/>
              </w:rPr>
              <w:t>     </w:t>
            </w:r>
            <w:r w:rsidRPr="00BC719A">
              <w:rPr>
                <w:sz w:val="18"/>
              </w:rPr>
              <w:fldChar w:fldCharType="end"/>
            </w:r>
          </w:p>
        </w:tc>
        <w:tc>
          <w:tcPr>
            <w:tcW w:w="4961"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0310A2" w:rsidRPr="00BC719A" w:rsidRDefault="000310A2" w:rsidP="002E415C">
            <w:pPr>
              <w:spacing w:before="120" w:after="120" w:line="240" w:lineRule="auto"/>
              <w:rPr>
                <w:sz w:val="18"/>
              </w:rPr>
            </w:pPr>
            <w:r w:rsidRPr="00BC719A">
              <w:rPr>
                <w:rFonts w:ascii="Arial" w:hAnsi="Arial" w:cs="Arial"/>
                <w:b/>
                <w:sz w:val="18"/>
              </w:rPr>
              <w:t>In attendance</w:t>
            </w:r>
            <w:r w:rsidRPr="00BC719A">
              <w:rPr>
                <w:rFonts w:ascii="Arial" w:hAnsi="Arial" w:cs="Arial"/>
                <w:sz w:val="18"/>
              </w:rPr>
              <w:t xml:space="preserve">: </w:t>
            </w:r>
            <w:r w:rsidRPr="00BC719A">
              <w:rPr>
                <w:sz w:val="18"/>
              </w:rPr>
              <w:fldChar w:fldCharType="begin">
                <w:ffData>
                  <w:name w:val="__Fieldmark__380_765"/>
                  <w:enabled/>
                  <w:calcOnExit w:val="0"/>
                  <w:textInput/>
                </w:ffData>
              </w:fldChar>
            </w:r>
            <w:r w:rsidRPr="00BC719A">
              <w:rPr>
                <w:sz w:val="18"/>
              </w:rPr>
              <w:instrText>FORMTEXT</w:instrText>
            </w:r>
            <w:r w:rsidRPr="00BC719A">
              <w:rPr>
                <w:sz w:val="18"/>
              </w:rPr>
            </w:r>
            <w:r w:rsidRPr="00BC719A">
              <w:rPr>
                <w:sz w:val="18"/>
              </w:rPr>
              <w:fldChar w:fldCharType="separate"/>
            </w:r>
            <w:bookmarkStart w:id="96" w:name="__Fieldmark__380_765209338"/>
            <w:bookmarkEnd w:id="96"/>
            <w:r w:rsidRPr="00BC719A">
              <w:rPr>
                <w:rFonts w:ascii="Arial" w:hAnsi="Arial" w:cs="Arial"/>
                <w:sz w:val="18"/>
              </w:rPr>
              <w:t>     </w:t>
            </w:r>
            <w:r w:rsidRPr="00BC719A">
              <w:rPr>
                <w:sz w:val="18"/>
              </w:rPr>
              <w:fldChar w:fldCharType="end"/>
            </w:r>
          </w:p>
        </w:tc>
      </w:tr>
      <w:tr w:rsidR="000310A2" w:rsidRPr="00BC719A" w:rsidTr="002E415C">
        <w:tc>
          <w:tcPr>
            <w:tcW w:w="5103" w:type="dxa"/>
            <w:gridSpan w:val="2"/>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0310A2" w:rsidRPr="00BC719A" w:rsidRDefault="000310A2" w:rsidP="002E415C">
            <w:pPr>
              <w:spacing w:before="120" w:after="240" w:line="240" w:lineRule="auto"/>
              <w:rPr>
                <w:sz w:val="18"/>
              </w:rPr>
            </w:pPr>
            <w:r w:rsidRPr="00BC719A">
              <w:rPr>
                <w:rFonts w:ascii="Arial" w:hAnsi="Arial" w:cs="Arial"/>
                <w:b/>
                <w:sz w:val="18"/>
              </w:rPr>
              <w:t>Location of Hazard</w:t>
            </w:r>
            <w:r w:rsidRPr="00BC719A">
              <w:rPr>
                <w:rFonts w:ascii="Arial" w:hAnsi="Arial" w:cs="Arial"/>
                <w:sz w:val="18"/>
              </w:rPr>
              <w:t xml:space="preserve">: </w:t>
            </w:r>
            <w:r w:rsidRPr="00BC719A">
              <w:rPr>
                <w:sz w:val="18"/>
              </w:rPr>
              <w:fldChar w:fldCharType="begin">
                <w:ffData>
                  <w:name w:val="__Fieldmark__391_765"/>
                  <w:enabled/>
                  <w:calcOnExit w:val="0"/>
                  <w:textInput/>
                </w:ffData>
              </w:fldChar>
            </w:r>
            <w:r w:rsidRPr="00BC719A">
              <w:rPr>
                <w:sz w:val="18"/>
              </w:rPr>
              <w:instrText>FORMTEXT</w:instrText>
            </w:r>
            <w:r w:rsidRPr="00BC719A">
              <w:rPr>
                <w:sz w:val="18"/>
              </w:rPr>
            </w:r>
            <w:r w:rsidRPr="00BC719A">
              <w:rPr>
                <w:sz w:val="18"/>
              </w:rPr>
              <w:fldChar w:fldCharType="separate"/>
            </w:r>
            <w:bookmarkStart w:id="97" w:name="__Fieldmark__391_765209338"/>
            <w:bookmarkEnd w:id="97"/>
            <w:r w:rsidRPr="00BC719A">
              <w:rPr>
                <w:rFonts w:ascii="Arial" w:hAnsi="Arial" w:cs="Arial"/>
                <w:sz w:val="18"/>
              </w:rPr>
              <w:t>     </w:t>
            </w:r>
            <w:r w:rsidRPr="00BC719A">
              <w:rPr>
                <w:sz w:val="18"/>
              </w:rPr>
              <w:fldChar w:fldCharType="end"/>
            </w:r>
          </w:p>
        </w:tc>
        <w:tc>
          <w:tcPr>
            <w:tcW w:w="4961" w:type="dxa"/>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0310A2" w:rsidRPr="00BC719A" w:rsidRDefault="000310A2" w:rsidP="002E415C">
            <w:pPr>
              <w:spacing w:before="120" w:after="240" w:line="240" w:lineRule="auto"/>
              <w:rPr>
                <w:sz w:val="18"/>
              </w:rPr>
            </w:pPr>
            <w:r w:rsidRPr="00BC719A">
              <w:rPr>
                <w:rFonts w:ascii="Arial" w:hAnsi="Arial" w:cs="Arial"/>
                <w:b/>
                <w:sz w:val="18"/>
              </w:rPr>
              <w:t>Date</w:t>
            </w:r>
            <w:r w:rsidRPr="00BC719A">
              <w:rPr>
                <w:rFonts w:ascii="Arial" w:hAnsi="Arial" w:cs="Arial"/>
                <w:sz w:val="18"/>
              </w:rPr>
              <w:t xml:space="preserve">: </w:t>
            </w:r>
            <w:r w:rsidRPr="00BC719A">
              <w:rPr>
                <w:sz w:val="18"/>
              </w:rPr>
              <w:fldChar w:fldCharType="begin">
                <w:ffData>
                  <w:name w:val="__Fieldmark__402_765"/>
                  <w:enabled/>
                  <w:calcOnExit w:val="0"/>
                  <w:textInput/>
                </w:ffData>
              </w:fldChar>
            </w:r>
            <w:r w:rsidRPr="00BC719A">
              <w:rPr>
                <w:sz w:val="18"/>
              </w:rPr>
              <w:instrText>FORMTEXT</w:instrText>
            </w:r>
            <w:r w:rsidRPr="00BC719A">
              <w:rPr>
                <w:sz w:val="18"/>
              </w:rPr>
            </w:r>
            <w:r w:rsidRPr="00BC719A">
              <w:rPr>
                <w:sz w:val="18"/>
              </w:rPr>
              <w:fldChar w:fldCharType="separate"/>
            </w:r>
            <w:bookmarkStart w:id="98" w:name="__Fieldmark__402_765209338"/>
            <w:bookmarkEnd w:id="98"/>
            <w:r w:rsidRPr="00BC719A">
              <w:rPr>
                <w:rFonts w:ascii="Arial" w:hAnsi="Arial" w:cs="Arial"/>
                <w:sz w:val="18"/>
              </w:rPr>
              <w:t>     </w:t>
            </w:r>
            <w:r w:rsidRPr="00BC719A">
              <w:rPr>
                <w:sz w:val="18"/>
              </w:rPr>
              <w:fldChar w:fldCharType="end"/>
            </w:r>
          </w:p>
        </w:tc>
      </w:tr>
      <w:tr w:rsidR="000310A2" w:rsidRPr="00BC719A" w:rsidTr="002E415C">
        <w:tc>
          <w:tcPr>
            <w:tcW w:w="10064" w:type="dxa"/>
            <w:gridSpan w:val="3"/>
            <w:tcBorders>
              <w:top w:val="single" w:sz="4" w:space="0" w:color="00000A"/>
              <w:bottom w:val="single" w:sz="4" w:space="0" w:color="00000A"/>
            </w:tcBorders>
            <w:shd w:val="clear" w:color="auto" w:fill="BFBFBF"/>
          </w:tcPr>
          <w:p w:rsidR="000310A2" w:rsidRPr="00BC719A" w:rsidRDefault="000310A2" w:rsidP="002E415C">
            <w:pPr>
              <w:spacing w:before="120" w:after="120" w:line="240" w:lineRule="auto"/>
              <w:rPr>
                <w:rFonts w:ascii="Arial" w:hAnsi="Arial" w:cs="Arial"/>
                <w:sz w:val="18"/>
              </w:rPr>
            </w:pPr>
          </w:p>
        </w:tc>
      </w:tr>
      <w:tr w:rsidR="000310A2" w:rsidRPr="00BC719A" w:rsidTr="002E415C">
        <w:tc>
          <w:tcPr>
            <w:tcW w:w="1006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10A2" w:rsidRPr="00BC719A" w:rsidRDefault="000310A2" w:rsidP="002E415C">
            <w:pPr>
              <w:spacing w:before="120" w:after="0" w:line="240" w:lineRule="auto"/>
              <w:rPr>
                <w:sz w:val="18"/>
              </w:rPr>
            </w:pPr>
            <w:r w:rsidRPr="00BC719A">
              <w:rPr>
                <w:rFonts w:ascii="Arial" w:hAnsi="Arial" w:cs="Arial"/>
                <w:sz w:val="18"/>
              </w:rPr>
              <w:t>What is the hazard?</w:t>
            </w:r>
            <w:r w:rsidRPr="00BC719A">
              <w:rPr>
                <w:rFonts w:ascii="Arial" w:hAnsi="Arial" w:cs="Arial"/>
                <w:sz w:val="18"/>
              </w:rPr>
              <w:br/>
            </w:r>
            <w:r w:rsidRPr="00BC719A">
              <w:rPr>
                <w:sz w:val="18"/>
              </w:rPr>
              <w:fldChar w:fldCharType="begin">
                <w:ffData>
                  <w:name w:val="__Fieldmark__413_765"/>
                  <w:enabled/>
                  <w:calcOnExit w:val="0"/>
                  <w:textInput/>
                </w:ffData>
              </w:fldChar>
            </w:r>
            <w:r w:rsidRPr="00BC719A">
              <w:rPr>
                <w:sz w:val="18"/>
              </w:rPr>
              <w:instrText>FORMTEXT</w:instrText>
            </w:r>
            <w:r w:rsidRPr="00BC719A">
              <w:rPr>
                <w:sz w:val="18"/>
              </w:rPr>
            </w:r>
            <w:r w:rsidRPr="00BC719A">
              <w:rPr>
                <w:sz w:val="18"/>
              </w:rPr>
              <w:fldChar w:fldCharType="separate"/>
            </w:r>
            <w:bookmarkStart w:id="99" w:name="__Fieldmark__413_765209338"/>
            <w:bookmarkEnd w:id="99"/>
            <w:r w:rsidRPr="00BC719A">
              <w:rPr>
                <w:rFonts w:ascii="Arial" w:hAnsi="Arial" w:cs="Arial"/>
                <w:sz w:val="18"/>
              </w:rPr>
              <w:t>     </w:t>
            </w:r>
            <w:r w:rsidRPr="00BC719A">
              <w:rPr>
                <w:sz w:val="18"/>
              </w:rPr>
              <w:fldChar w:fldCharType="end"/>
            </w:r>
          </w:p>
          <w:p w:rsidR="000310A2" w:rsidRPr="00BC719A" w:rsidRDefault="000310A2" w:rsidP="002E415C">
            <w:pPr>
              <w:spacing w:before="120" w:after="0" w:line="240" w:lineRule="auto"/>
              <w:rPr>
                <w:rFonts w:ascii="Arial" w:hAnsi="Arial" w:cs="Arial"/>
                <w:sz w:val="18"/>
              </w:rPr>
            </w:pPr>
          </w:p>
          <w:p w:rsidR="000310A2" w:rsidRPr="00BC719A" w:rsidRDefault="000310A2" w:rsidP="002E415C">
            <w:pPr>
              <w:spacing w:before="120" w:after="0" w:line="240" w:lineRule="auto"/>
              <w:rPr>
                <w:rFonts w:ascii="Arial" w:hAnsi="Arial" w:cs="Arial"/>
                <w:sz w:val="18"/>
              </w:rPr>
            </w:pPr>
          </w:p>
        </w:tc>
      </w:tr>
      <w:tr w:rsidR="000310A2" w:rsidRPr="00BC719A" w:rsidTr="002E415C">
        <w:tc>
          <w:tcPr>
            <w:tcW w:w="1006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10A2" w:rsidRPr="00BC719A" w:rsidRDefault="000310A2" w:rsidP="002E415C">
            <w:pPr>
              <w:spacing w:before="120" w:after="120" w:line="240" w:lineRule="auto"/>
              <w:rPr>
                <w:rFonts w:ascii="Arial" w:hAnsi="Arial" w:cs="Arial"/>
                <w:sz w:val="18"/>
              </w:rPr>
            </w:pPr>
            <w:r w:rsidRPr="00BC719A">
              <w:rPr>
                <w:rFonts w:ascii="Arial" w:hAnsi="Arial" w:cs="Arial"/>
                <w:sz w:val="18"/>
              </w:rPr>
              <w:t>What are the risks associated with the hazard?</w:t>
            </w:r>
          </w:p>
          <w:p w:rsidR="000310A2" w:rsidRPr="00BC719A" w:rsidRDefault="000310A2" w:rsidP="002E415C">
            <w:pPr>
              <w:spacing w:before="120" w:after="120" w:line="240" w:lineRule="auto"/>
              <w:rPr>
                <w:sz w:val="18"/>
              </w:rPr>
            </w:pPr>
            <w:r w:rsidRPr="00BC719A">
              <w:rPr>
                <w:sz w:val="18"/>
              </w:rPr>
              <w:fldChar w:fldCharType="begin">
                <w:ffData>
                  <w:name w:val="__Fieldmark__424_765"/>
                  <w:enabled/>
                  <w:calcOnExit w:val="0"/>
                  <w:textInput/>
                </w:ffData>
              </w:fldChar>
            </w:r>
            <w:r w:rsidRPr="00BC719A">
              <w:rPr>
                <w:sz w:val="18"/>
              </w:rPr>
              <w:instrText>FORMTEXT</w:instrText>
            </w:r>
            <w:r w:rsidRPr="00BC719A">
              <w:rPr>
                <w:sz w:val="18"/>
              </w:rPr>
            </w:r>
            <w:r w:rsidRPr="00BC719A">
              <w:rPr>
                <w:sz w:val="18"/>
              </w:rPr>
              <w:fldChar w:fldCharType="separate"/>
            </w:r>
            <w:bookmarkStart w:id="100" w:name="Text21"/>
            <w:bookmarkStart w:id="101" w:name="__Fieldmark__424_765209338"/>
            <w:bookmarkEnd w:id="101"/>
            <w:r w:rsidRPr="00BC719A">
              <w:rPr>
                <w:rFonts w:ascii="Arial" w:hAnsi="Arial" w:cs="Arial"/>
                <w:color w:val="000000"/>
                <w:sz w:val="16"/>
                <w:szCs w:val="19"/>
              </w:rPr>
              <w:t>     </w:t>
            </w:r>
            <w:bookmarkEnd w:id="100"/>
            <w:r w:rsidRPr="00BC719A">
              <w:rPr>
                <w:sz w:val="18"/>
              </w:rPr>
              <w:fldChar w:fldCharType="end"/>
            </w:r>
          </w:p>
          <w:p w:rsidR="000310A2" w:rsidRPr="00BC719A" w:rsidRDefault="000310A2" w:rsidP="002E415C">
            <w:pPr>
              <w:spacing w:before="120" w:after="120" w:line="240" w:lineRule="auto"/>
              <w:rPr>
                <w:rFonts w:ascii="Arial" w:hAnsi="Arial" w:cs="Arial"/>
                <w:sz w:val="18"/>
              </w:rPr>
            </w:pPr>
          </w:p>
        </w:tc>
      </w:tr>
      <w:tr w:rsidR="000310A2" w:rsidRPr="00BC719A" w:rsidTr="002E415C">
        <w:tc>
          <w:tcPr>
            <w:tcW w:w="1006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10A2" w:rsidRPr="00BC719A" w:rsidRDefault="000310A2" w:rsidP="002E415C">
            <w:pPr>
              <w:spacing w:before="120" w:after="120" w:line="240" w:lineRule="auto"/>
              <w:rPr>
                <w:rFonts w:ascii="Arial" w:hAnsi="Arial" w:cs="Arial"/>
                <w:sz w:val="18"/>
              </w:rPr>
            </w:pPr>
            <w:r w:rsidRPr="00BC719A">
              <w:rPr>
                <w:rFonts w:ascii="Arial" w:hAnsi="Arial" w:cs="Arial"/>
                <w:sz w:val="18"/>
              </w:rPr>
              <w:t>People/person who may be affected by the hazard:</w:t>
            </w:r>
          </w:p>
          <w:p w:rsidR="000310A2" w:rsidRPr="00BC719A" w:rsidRDefault="000310A2" w:rsidP="002E415C">
            <w:pPr>
              <w:spacing w:before="120" w:after="120" w:line="240" w:lineRule="auto"/>
              <w:rPr>
                <w:sz w:val="18"/>
              </w:rPr>
            </w:pPr>
            <w:r w:rsidRPr="00BC719A">
              <w:rPr>
                <w:sz w:val="18"/>
              </w:rPr>
              <w:fldChar w:fldCharType="begin">
                <w:ffData>
                  <w:name w:val="Text3"/>
                  <w:enabled/>
                  <w:calcOnExit w:val="0"/>
                  <w:textInput/>
                </w:ffData>
              </w:fldChar>
            </w:r>
            <w:r w:rsidRPr="00BC719A">
              <w:rPr>
                <w:sz w:val="18"/>
              </w:rPr>
              <w:instrText>FORMTEXT</w:instrText>
            </w:r>
            <w:r w:rsidRPr="00BC719A">
              <w:rPr>
                <w:sz w:val="18"/>
              </w:rPr>
            </w:r>
            <w:r w:rsidRPr="00BC719A">
              <w:rPr>
                <w:sz w:val="18"/>
              </w:rPr>
              <w:fldChar w:fldCharType="separate"/>
            </w:r>
            <w:bookmarkStart w:id="102" w:name="Text31"/>
            <w:bookmarkStart w:id="103" w:name="Text3"/>
            <w:bookmarkEnd w:id="103"/>
            <w:r w:rsidRPr="00BC719A">
              <w:rPr>
                <w:rFonts w:ascii="Arial" w:hAnsi="Arial" w:cs="Arial"/>
                <w:color w:val="000000"/>
                <w:sz w:val="16"/>
                <w:szCs w:val="19"/>
              </w:rPr>
              <w:t>     </w:t>
            </w:r>
            <w:bookmarkEnd w:id="102"/>
            <w:r w:rsidRPr="00BC719A">
              <w:rPr>
                <w:sz w:val="18"/>
              </w:rPr>
              <w:fldChar w:fldCharType="end"/>
            </w:r>
          </w:p>
        </w:tc>
      </w:tr>
      <w:tr w:rsidR="000310A2" w:rsidRPr="00BC719A" w:rsidTr="002E415C">
        <w:tc>
          <w:tcPr>
            <w:tcW w:w="1006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10A2" w:rsidRPr="00BC719A" w:rsidRDefault="000310A2" w:rsidP="002E415C">
            <w:pPr>
              <w:spacing w:before="120" w:after="0" w:line="240" w:lineRule="auto"/>
              <w:rPr>
                <w:rFonts w:ascii="Arial" w:hAnsi="Arial" w:cs="Arial"/>
                <w:sz w:val="18"/>
              </w:rPr>
            </w:pPr>
            <w:r w:rsidRPr="00BC719A">
              <w:rPr>
                <w:rFonts w:ascii="Arial" w:hAnsi="Arial" w:cs="Arial"/>
                <w:sz w:val="18"/>
              </w:rPr>
              <w:t>What has already been done to control the hazard?</w:t>
            </w:r>
          </w:p>
          <w:p w:rsidR="000310A2" w:rsidRPr="00BC719A" w:rsidRDefault="000310A2" w:rsidP="002E415C">
            <w:pPr>
              <w:spacing w:after="0" w:line="240" w:lineRule="auto"/>
              <w:rPr>
                <w:rFonts w:ascii="Arial" w:hAnsi="Arial" w:cs="Arial"/>
                <w:i/>
                <w:sz w:val="14"/>
                <w:szCs w:val="18"/>
              </w:rPr>
            </w:pPr>
            <w:r w:rsidRPr="00BC719A">
              <w:rPr>
                <w:rFonts w:ascii="Arial" w:hAnsi="Arial" w:cs="Arial"/>
                <w:i/>
                <w:sz w:val="14"/>
                <w:szCs w:val="18"/>
              </w:rPr>
              <w:t>(Note: leave this section blank if nothing has been done)</w:t>
            </w:r>
          </w:p>
          <w:p w:rsidR="000310A2" w:rsidRPr="00BC719A" w:rsidRDefault="000310A2" w:rsidP="002E415C">
            <w:pPr>
              <w:spacing w:before="240" w:after="240" w:line="240" w:lineRule="auto"/>
              <w:rPr>
                <w:sz w:val="18"/>
              </w:rPr>
            </w:pPr>
            <w:r w:rsidRPr="00BC719A">
              <w:rPr>
                <w:sz w:val="18"/>
              </w:rPr>
              <w:fldChar w:fldCharType="begin">
                <w:ffData>
                  <w:name w:val="Text4"/>
                  <w:enabled/>
                  <w:calcOnExit w:val="0"/>
                  <w:textInput/>
                </w:ffData>
              </w:fldChar>
            </w:r>
            <w:r w:rsidRPr="00BC719A">
              <w:rPr>
                <w:sz w:val="18"/>
              </w:rPr>
              <w:instrText>FORMTEXT</w:instrText>
            </w:r>
            <w:r w:rsidRPr="00BC719A">
              <w:rPr>
                <w:sz w:val="18"/>
              </w:rPr>
            </w:r>
            <w:r w:rsidRPr="00BC719A">
              <w:rPr>
                <w:sz w:val="18"/>
              </w:rPr>
              <w:fldChar w:fldCharType="separate"/>
            </w:r>
            <w:bookmarkStart w:id="104" w:name="Text41"/>
            <w:bookmarkStart w:id="105" w:name="Text4"/>
            <w:bookmarkEnd w:id="105"/>
            <w:r w:rsidRPr="00BC719A">
              <w:rPr>
                <w:rFonts w:ascii="Arial" w:hAnsi="Arial" w:cs="Arial"/>
                <w:color w:val="000000"/>
                <w:sz w:val="16"/>
                <w:szCs w:val="19"/>
              </w:rPr>
              <w:t>     </w:t>
            </w:r>
            <w:bookmarkEnd w:id="104"/>
            <w:r w:rsidRPr="00BC719A">
              <w:rPr>
                <w:sz w:val="18"/>
              </w:rPr>
              <w:fldChar w:fldCharType="end"/>
            </w:r>
          </w:p>
        </w:tc>
      </w:tr>
      <w:tr w:rsidR="000310A2" w:rsidRPr="00BC719A" w:rsidTr="002E415C">
        <w:tc>
          <w:tcPr>
            <w:tcW w:w="10064" w:type="dxa"/>
            <w:gridSpan w:val="3"/>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0310A2" w:rsidRPr="00BC719A" w:rsidRDefault="000310A2" w:rsidP="002E415C">
            <w:pPr>
              <w:tabs>
                <w:tab w:val="left" w:pos="2160"/>
                <w:tab w:val="left" w:pos="3510"/>
                <w:tab w:val="left" w:pos="5040"/>
                <w:tab w:val="left" w:pos="6570"/>
                <w:tab w:val="left" w:pos="8190"/>
              </w:tabs>
              <w:spacing w:before="120" w:after="0" w:line="240" w:lineRule="auto"/>
              <w:rPr>
                <w:sz w:val="18"/>
              </w:rPr>
            </w:pPr>
            <w:r w:rsidRPr="00BC719A">
              <w:rPr>
                <w:rFonts w:ascii="Arial" w:hAnsi="Arial" w:cs="Arial"/>
                <w:sz w:val="18"/>
              </w:rPr>
              <w:t>Initial risk rating:</w:t>
            </w:r>
            <w:r w:rsidRPr="00BC719A">
              <w:rPr>
                <w:rFonts w:ascii="Arial" w:hAnsi="Arial" w:cs="Arial"/>
                <w:sz w:val="18"/>
              </w:rPr>
              <w:tab/>
            </w:r>
            <w:r w:rsidRPr="00BC719A">
              <w:rPr>
                <w:sz w:val="18"/>
              </w:rPr>
              <w:fldChar w:fldCharType="begin">
                <w:ffData>
                  <w:name w:val=""/>
                  <w:enabled/>
                  <w:calcOnExit w:val="0"/>
                  <w:checkBox>
                    <w:sizeAuto/>
                    <w:default w:val="0"/>
                  </w:checkBox>
                </w:ffData>
              </w:fldChar>
            </w:r>
            <w:r w:rsidRPr="00BC719A">
              <w:rPr>
                <w:sz w:val="18"/>
              </w:rPr>
              <w:instrText>FORMCHECKBOX</w:instrText>
            </w:r>
            <w:r w:rsidR="001C759E">
              <w:rPr>
                <w:sz w:val="18"/>
              </w:rPr>
            </w:r>
            <w:r w:rsidR="001C759E">
              <w:rPr>
                <w:sz w:val="18"/>
              </w:rPr>
              <w:fldChar w:fldCharType="separate"/>
            </w:r>
            <w:bookmarkStart w:id="106" w:name="__Fieldmark__454_765209338"/>
            <w:bookmarkStart w:id="107" w:name="Check1"/>
            <w:bookmarkEnd w:id="106"/>
            <w:r w:rsidRPr="00BC719A">
              <w:rPr>
                <w:sz w:val="18"/>
              </w:rPr>
              <w:fldChar w:fldCharType="end"/>
            </w:r>
            <w:bookmarkEnd w:id="107"/>
            <w:r w:rsidRPr="00BC719A">
              <w:rPr>
                <w:rFonts w:ascii="Arial" w:hAnsi="Arial" w:cs="Arial"/>
                <w:sz w:val="18"/>
              </w:rPr>
              <w:t>low</w:t>
            </w:r>
            <w:r w:rsidRPr="00BC719A">
              <w:rPr>
                <w:rFonts w:ascii="Arial" w:hAnsi="Arial" w:cs="Arial"/>
                <w:sz w:val="18"/>
              </w:rPr>
              <w:tab/>
            </w:r>
            <w:r w:rsidRPr="00BC719A">
              <w:rPr>
                <w:sz w:val="18"/>
              </w:rPr>
              <w:fldChar w:fldCharType="begin">
                <w:ffData>
                  <w:name w:val=""/>
                  <w:enabled/>
                  <w:calcOnExit w:val="0"/>
                  <w:checkBox>
                    <w:sizeAuto/>
                    <w:default w:val="0"/>
                  </w:checkBox>
                </w:ffData>
              </w:fldChar>
            </w:r>
            <w:r w:rsidRPr="00BC719A">
              <w:rPr>
                <w:sz w:val="18"/>
              </w:rPr>
              <w:instrText>FORMCHECKBOX</w:instrText>
            </w:r>
            <w:r w:rsidR="001C759E">
              <w:rPr>
                <w:sz w:val="18"/>
              </w:rPr>
            </w:r>
            <w:r w:rsidR="001C759E">
              <w:rPr>
                <w:sz w:val="18"/>
              </w:rPr>
              <w:fldChar w:fldCharType="separate"/>
            </w:r>
            <w:bookmarkStart w:id="108" w:name="__Fieldmark__460_765209338"/>
            <w:bookmarkStart w:id="109" w:name="Check2"/>
            <w:bookmarkEnd w:id="108"/>
            <w:r w:rsidRPr="00BC719A">
              <w:rPr>
                <w:sz w:val="18"/>
              </w:rPr>
              <w:fldChar w:fldCharType="end"/>
            </w:r>
            <w:bookmarkEnd w:id="109"/>
            <w:r w:rsidRPr="00BC719A">
              <w:rPr>
                <w:rFonts w:ascii="Arial" w:hAnsi="Arial" w:cs="Arial"/>
                <w:sz w:val="18"/>
              </w:rPr>
              <w:t>moderate</w:t>
            </w:r>
            <w:r w:rsidRPr="00BC719A">
              <w:rPr>
                <w:rFonts w:ascii="Arial" w:hAnsi="Arial" w:cs="Arial"/>
                <w:sz w:val="18"/>
              </w:rPr>
              <w:tab/>
            </w:r>
            <w:r w:rsidRPr="00BC719A">
              <w:rPr>
                <w:sz w:val="18"/>
              </w:rPr>
              <w:fldChar w:fldCharType="begin">
                <w:ffData>
                  <w:name w:val=""/>
                  <w:enabled/>
                  <w:calcOnExit w:val="0"/>
                  <w:checkBox>
                    <w:sizeAuto/>
                    <w:default w:val="0"/>
                  </w:checkBox>
                </w:ffData>
              </w:fldChar>
            </w:r>
            <w:r w:rsidRPr="00BC719A">
              <w:rPr>
                <w:sz w:val="18"/>
              </w:rPr>
              <w:instrText>FORMCHECKBOX</w:instrText>
            </w:r>
            <w:r w:rsidR="001C759E">
              <w:rPr>
                <w:sz w:val="18"/>
              </w:rPr>
            </w:r>
            <w:r w:rsidR="001C759E">
              <w:rPr>
                <w:sz w:val="18"/>
              </w:rPr>
              <w:fldChar w:fldCharType="separate"/>
            </w:r>
            <w:bookmarkStart w:id="110" w:name="__Fieldmark__466_765209338"/>
            <w:bookmarkStart w:id="111" w:name="Check3"/>
            <w:bookmarkEnd w:id="110"/>
            <w:r w:rsidRPr="00BC719A">
              <w:rPr>
                <w:sz w:val="18"/>
              </w:rPr>
              <w:fldChar w:fldCharType="end"/>
            </w:r>
            <w:bookmarkEnd w:id="111"/>
            <w:r w:rsidRPr="00BC719A">
              <w:rPr>
                <w:rFonts w:ascii="Arial" w:hAnsi="Arial" w:cs="Arial"/>
                <w:sz w:val="18"/>
              </w:rPr>
              <w:t>high</w:t>
            </w:r>
            <w:r w:rsidRPr="00BC719A">
              <w:rPr>
                <w:rFonts w:ascii="Arial" w:hAnsi="Arial" w:cs="Arial"/>
                <w:sz w:val="18"/>
              </w:rPr>
              <w:tab/>
            </w:r>
            <w:r w:rsidRPr="00BC719A">
              <w:rPr>
                <w:sz w:val="18"/>
              </w:rPr>
              <w:fldChar w:fldCharType="begin">
                <w:ffData>
                  <w:name w:val=""/>
                  <w:enabled/>
                  <w:calcOnExit w:val="0"/>
                  <w:checkBox>
                    <w:sizeAuto/>
                    <w:default w:val="0"/>
                  </w:checkBox>
                </w:ffData>
              </w:fldChar>
            </w:r>
            <w:r w:rsidRPr="00BC719A">
              <w:rPr>
                <w:sz w:val="18"/>
              </w:rPr>
              <w:instrText>FORMCHECKBOX</w:instrText>
            </w:r>
            <w:r w:rsidR="001C759E">
              <w:rPr>
                <w:sz w:val="18"/>
              </w:rPr>
            </w:r>
            <w:r w:rsidR="001C759E">
              <w:rPr>
                <w:sz w:val="18"/>
              </w:rPr>
              <w:fldChar w:fldCharType="separate"/>
            </w:r>
            <w:bookmarkStart w:id="112" w:name="__Fieldmark__472_765209338"/>
            <w:bookmarkStart w:id="113" w:name="Check4"/>
            <w:bookmarkEnd w:id="112"/>
            <w:r w:rsidRPr="00BC719A">
              <w:rPr>
                <w:sz w:val="18"/>
              </w:rPr>
              <w:fldChar w:fldCharType="end"/>
            </w:r>
            <w:bookmarkEnd w:id="113"/>
            <w:r w:rsidRPr="00BC719A">
              <w:rPr>
                <w:rFonts w:ascii="Arial" w:hAnsi="Arial" w:cs="Arial"/>
                <w:sz w:val="18"/>
              </w:rPr>
              <w:t>critical</w:t>
            </w:r>
            <w:r w:rsidRPr="00BC719A">
              <w:rPr>
                <w:rFonts w:ascii="Arial" w:hAnsi="Arial" w:cs="Arial"/>
                <w:sz w:val="18"/>
              </w:rPr>
              <w:tab/>
            </w:r>
            <w:r w:rsidRPr="00BC719A">
              <w:rPr>
                <w:sz w:val="18"/>
              </w:rPr>
              <w:fldChar w:fldCharType="begin">
                <w:ffData>
                  <w:name w:val=""/>
                  <w:enabled/>
                  <w:calcOnExit w:val="0"/>
                  <w:checkBox>
                    <w:sizeAuto/>
                    <w:default w:val="0"/>
                  </w:checkBox>
                </w:ffData>
              </w:fldChar>
            </w:r>
            <w:r w:rsidRPr="00BC719A">
              <w:rPr>
                <w:sz w:val="18"/>
              </w:rPr>
              <w:instrText>FORMCHECKBOX</w:instrText>
            </w:r>
            <w:r w:rsidR="001C759E">
              <w:rPr>
                <w:sz w:val="18"/>
              </w:rPr>
            </w:r>
            <w:r w:rsidR="001C759E">
              <w:rPr>
                <w:sz w:val="18"/>
              </w:rPr>
              <w:fldChar w:fldCharType="separate"/>
            </w:r>
            <w:bookmarkStart w:id="114" w:name="__Fieldmark__478_765209338"/>
            <w:bookmarkStart w:id="115" w:name="Check5"/>
            <w:bookmarkEnd w:id="114"/>
            <w:r w:rsidRPr="00BC719A">
              <w:rPr>
                <w:sz w:val="18"/>
              </w:rPr>
              <w:fldChar w:fldCharType="end"/>
            </w:r>
            <w:bookmarkEnd w:id="115"/>
            <w:r w:rsidRPr="00BC719A">
              <w:rPr>
                <w:rFonts w:ascii="Arial" w:hAnsi="Arial" w:cs="Arial"/>
                <w:sz w:val="18"/>
              </w:rPr>
              <w:t>catastrophic</w:t>
            </w:r>
          </w:p>
          <w:p w:rsidR="000310A2" w:rsidRPr="00BC719A" w:rsidRDefault="000310A2" w:rsidP="002E415C">
            <w:pPr>
              <w:tabs>
                <w:tab w:val="left" w:pos="2160"/>
                <w:tab w:val="left" w:pos="3510"/>
                <w:tab w:val="left" w:pos="5040"/>
                <w:tab w:val="left" w:pos="6570"/>
                <w:tab w:val="left" w:pos="8190"/>
              </w:tabs>
              <w:spacing w:after="0" w:line="240" w:lineRule="auto"/>
              <w:rPr>
                <w:rFonts w:ascii="Arial" w:hAnsi="Arial" w:cs="Arial"/>
                <w:sz w:val="14"/>
                <w:szCs w:val="18"/>
              </w:rPr>
            </w:pPr>
          </w:p>
          <w:p w:rsidR="000310A2" w:rsidRPr="00BC719A" w:rsidRDefault="000310A2" w:rsidP="002E415C">
            <w:pPr>
              <w:tabs>
                <w:tab w:val="left" w:pos="2160"/>
                <w:tab w:val="left" w:pos="3510"/>
                <w:tab w:val="left" w:pos="5040"/>
                <w:tab w:val="left" w:pos="6570"/>
                <w:tab w:val="left" w:pos="8190"/>
              </w:tabs>
              <w:spacing w:after="0" w:line="240" w:lineRule="auto"/>
              <w:rPr>
                <w:rFonts w:ascii="Arial" w:hAnsi="Arial" w:cs="Arial"/>
                <w:i/>
                <w:sz w:val="14"/>
                <w:szCs w:val="18"/>
              </w:rPr>
            </w:pPr>
            <w:r w:rsidRPr="00BC719A">
              <w:rPr>
                <w:rFonts w:ascii="Arial" w:hAnsi="Arial" w:cs="Arial"/>
                <w:i/>
                <w:sz w:val="14"/>
                <w:szCs w:val="18"/>
              </w:rPr>
              <w:t>(Note: further action needs to be taken if the initial risk rating for the hazard is higher than “low”)</w:t>
            </w:r>
          </w:p>
        </w:tc>
      </w:tr>
      <w:tr w:rsidR="000310A2" w:rsidRPr="00BC719A" w:rsidTr="002E415C">
        <w:tc>
          <w:tcPr>
            <w:tcW w:w="1006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10A2" w:rsidRPr="00BC719A" w:rsidRDefault="000310A2" w:rsidP="002E415C">
            <w:pPr>
              <w:tabs>
                <w:tab w:val="left" w:pos="2160"/>
                <w:tab w:val="left" w:pos="3510"/>
                <w:tab w:val="left" w:pos="5040"/>
                <w:tab w:val="left" w:pos="6570"/>
                <w:tab w:val="left" w:pos="8190"/>
              </w:tabs>
              <w:spacing w:before="120" w:after="0" w:line="240" w:lineRule="auto"/>
              <w:rPr>
                <w:rFonts w:ascii="Arial" w:hAnsi="Arial" w:cs="Arial"/>
                <w:sz w:val="18"/>
              </w:rPr>
            </w:pPr>
            <w:r w:rsidRPr="00BC719A">
              <w:rPr>
                <w:rFonts w:ascii="Arial" w:hAnsi="Arial" w:cs="Arial"/>
                <w:sz w:val="18"/>
              </w:rPr>
              <w:t>What further action needs to be taken?</w:t>
            </w:r>
          </w:p>
          <w:p w:rsidR="000310A2" w:rsidRPr="00BC719A" w:rsidRDefault="000310A2" w:rsidP="002E415C">
            <w:pPr>
              <w:tabs>
                <w:tab w:val="left" w:pos="2160"/>
                <w:tab w:val="left" w:pos="3510"/>
                <w:tab w:val="left" w:pos="5040"/>
                <w:tab w:val="left" w:pos="6570"/>
                <w:tab w:val="left" w:pos="8190"/>
              </w:tabs>
              <w:spacing w:after="0" w:line="240" w:lineRule="auto"/>
              <w:rPr>
                <w:rFonts w:ascii="Arial" w:hAnsi="Arial" w:cs="Arial"/>
                <w:i/>
                <w:sz w:val="14"/>
                <w:szCs w:val="18"/>
              </w:rPr>
            </w:pPr>
            <w:r w:rsidRPr="00BC719A">
              <w:rPr>
                <w:rFonts w:ascii="Arial" w:hAnsi="Arial" w:cs="Arial"/>
                <w:i/>
                <w:sz w:val="14"/>
                <w:szCs w:val="18"/>
              </w:rPr>
              <w:t>(eg. provide training, review of safe work procedure,  provide manual task equipment, etc…)</w:t>
            </w:r>
          </w:p>
          <w:p w:rsidR="000310A2" w:rsidRPr="00BC719A" w:rsidRDefault="000310A2" w:rsidP="002E415C">
            <w:pPr>
              <w:tabs>
                <w:tab w:val="left" w:pos="2160"/>
                <w:tab w:val="left" w:pos="3510"/>
                <w:tab w:val="left" w:pos="5040"/>
                <w:tab w:val="left" w:pos="6570"/>
                <w:tab w:val="left" w:pos="8190"/>
              </w:tabs>
              <w:spacing w:after="0" w:line="240" w:lineRule="auto"/>
              <w:rPr>
                <w:rFonts w:ascii="Arial" w:hAnsi="Arial" w:cs="Arial"/>
                <w:color w:val="000000"/>
                <w:sz w:val="16"/>
                <w:szCs w:val="19"/>
              </w:rPr>
            </w:pPr>
          </w:p>
          <w:p w:rsidR="000310A2" w:rsidRPr="00BC719A" w:rsidRDefault="000310A2" w:rsidP="002E415C">
            <w:pPr>
              <w:tabs>
                <w:tab w:val="left" w:pos="2160"/>
                <w:tab w:val="left" w:pos="3510"/>
                <w:tab w:val="left" w:pos="5040"/>
                <w:tab w:val="left" w:pos="6570"/>
                <w:tab w:val="left" w:pos="8190"/>
              </w:tabs>
              <w:spacing w:after="0" w:line="240" w:lineRule="auto"/>
              <w:rPr>
                <w:sz w:val="18"/>
              </w:rPr>
            </w:pPr>
            <w:r w:rsidRPr="00BC719A">
              <w:rPr>
                <w:sz w:val="18"/>
              </w:rPr>
              <w:fldChar w:fldCharType="begin">
                <w:ffData>
                  <w:name w:val="Text5"/>
                  <w:enabled/>
                  <w:calcOnExit w:val="0"/>
                  <w:textInput/>
                </w:ffData>
              </w:fldChar>
            </w:r>
            <w:r w:rsidRPr="00BC719A">
              <w:rPr>
                <w:sz w:val="18"/>
              </w:rPr>
              <w:instrText>FORMTEXT</w:instrText>
            </w:r>
            <w:r w:rsidRPr="00BC719A">
              <w:rPr>
                <w:sz w:val="18"/>
              </w:rPr>
            </w:r>
            <w:r w:rsidRPr="00BC719A">
              <w:rPr>
                <w:sz w:val="18"/>
              </w:rPr>
              <w:fldChar w:fldCharType="separate"/>
            </w:r>
            <w:bookmarkStart w:id="116" w:name="Text51"/>
            <w:bookmarkStart w:id="117" w:name="Text5"/>
            <w:bookmarkEnd w:id="117"/>
            <w:r w:rsidRPr="00BC719A">
              <w:rPr>
                <w:rFonts w:ascii="Arial" w:hAnsi="Arial" w:cs="Arial"/>
                <w:color w:val="000000"/>
                <w:sz w:val="16"/>
                <w:szCs w:val="19"/>
              </w:rPr>
              <w:t>     </w:t>
            </w:r>
            <w:bookmarkEnd w:id="116"/>
            <w:r w:rsidRPr="00BC719A">
              <w:rPr>
                <w:sz w:val="18"/>
              </w:rPr>
              <w:fldChar w:fldCharType="end"/>
            </w:r>
          </w:p>
          <w:p w:rsidR="000310A2" w:rsidRPr="00BC719A" w:rsidRDefault="000310A2" w:rsidP="002E415C">
            <w:pPr>
              <w:tabs>
                <w:tab w:val="left" w:pos="2160"/>
                <w:tab w:val="left" w:pos="3510"/>
                <w:tab w:val="left" w:pos="5040"/>
                <w:tab w:val="left" w:pos="6570"/>
                <w:tab w:val="left" w:pos="8190"/>
              </w:tabs>
              <w:spacing w:after="0" w:line="240" w:lineRule="auto"/>
              <w:rPr>
                <w:rFonts w:ascii="Arial" w:hAnsi="Arial" w:cs="Arial"/>
                <w:sz w:val="18"/>
              </w:rPr>
            </w:pPr>
          </w:p>
          <w:p w:rsidR="000310A2" w:rsidRPr="00BC719A" w:rsidRDefault="000310A2" w:rsidP="002E415C">
            <w:pPr>
              <w:tabs>
                <w:tab w:val="left" w:pos="2160"/>
                <w:tab w:val="left" w:pos="3510"/>
                <w:tab w:val="left" w:pos="5040"/>
                <w:tab w:val="left" w:pos="6570"/>
                <w:tab w:val="left" w:pos="8190"/>
              </w:tabs>
              <w:spacing w:after="0" w:line="240" w:lineRule="auto"/>
              <w:rPr>
                <w:rFonts w:ascii="Arial" w:hAnsi="Arial" w:cs="Arial"/>
                <w:sz w:val="18"/>
              </w:rPr>
            </w:pPr>
          </w:p>
          <w:p w:rsidR="000310A2" w:rsidRPr="00BC719A" w:rsidRDefault="000310A2" w:rsidP="002E415C">
            <w:pPr>
              <w:tabs>
                <w:tab w:val="left" w:pos="2160"/>
                <w:tab w:val="left" w:pos="3510"/>
                <w:tab w:val="left" w:pos="5040"/>
                <w:tab w:val="left" w:pos="6570"/>
                <w:tab w:val="left" w:pos="8190"/>
              </w:tabs>
              <w:spacing w:after="0" w:line="240" w:lineRule="auto"/>
              <w:rPr>
                <w:rFonts w:ascii="Arial" w:hAnsi="Arial" w:cs="Arial"/>
                <w:sz w:val="18"/>
              </w:rPr>
            </w:pPr>
          </w:p>
        </w:tc>
      </w:tr>
      <w:tr w:rsidR="000310A2" w:rsidRPr="00BC719A" w:rsidTr="002E415C">
        <w:tc>
          <w:tcPr>
            <w:tcW w:w="10064" w:type="dxa"/>
            <w:gridSpan w:val="3"/>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10A2" w:rsidRPr="00BC719A" w:rsidRDefault="000310A2" w:rsidP="002E415C">
            <w:pPr>
              <w:tabs>
                <w:tab w:val="left" w:pos="2160"/>
                <w:tab w:val="left" w:pos="3510"/>
                <w:tab w:val="left" w:pos="5040"/>
                <w:tab w:val="left" w:pos="6570"/>
                <w:tab w:val="left" w:pos="8190"/>
              </w:tabs>
              <w:spacing w:before="120" w:after="120" w:line="240" w:lineRule="auto"/>
              <w:rPr>
                <w:sz w:val="18"/>
              </w:rPr>
            </w:pPr>
            <w:r w:rsidRPr="00BC719A">
              <w:rPr>
                <w:rFonts w:ascii="Arial" w:hAnsi="Arial" w:cs="Arial"/>
                <w:sz w:val="18"/>
              </w:rPr>
              <w:t>By when (date):</w:t>
            </w:r>
            <w:r w:rsidRPr="00BC719A">
              <w:rPr>
                <w:sz w:val="18"/>
              </w:rPr>
              <w:fldChar w:fldCharType="begin">
                <w:ffData>
                  <w:name w:val="Text6"/>
                  <w:enabled/>
                  <w:calcOnExit w:val="0"/>
                  <w:textInput/>
                </w:ffData>
              </w:fldChar>
            </w:r>
            <w:r w:rsidRPr="00BC719A">
              <w:rPr>
                <w:sz w:val="18"/>
              </w:rPr>
              <w:instrText>FORMTEXT</w:instrText>
            </w:r>
            <w:r w:rsidRPr="00BC719A">
              <w:rPr>
                <w:sz w:val="18"/>
              </w:rPr>
            </w:r>
            <w:r w:rsidRPr="00BC719A">
              <w:rPr>
                <w:sz w:val="18"/>
              </w:rPr>
              <w:fldChar w:fldCharType="separate"/>
            </w:r>
            <w:bookmarkStart w:id="118" w:name="Text61"/>
            <w:bookmarkStart w:id="119" w:name="Text6"/>
            <w:bookmarkEnd w:id="119"/>
            <w:r w:rsidRPr="00BC719A">
              <w:rPr>
                <w:rStyle w:val="PlaceholderText"/>
                <w:sz w:val="18"/>
              </w:rPr>
              <w:t>     </w:t>
            </w:r>
            <w:bookmarkEnd w:id="118"/>
            <w:r w:rsidRPr="00BC719A">
              <w:rPr>
                <w:sz w:val="18"/>
              </w:rPr>
              <w:fldChar w:fldCharType="end"/>
            </w:r>
          </w:p>
        </w:tc>
      </w:tr>
      <w:tr w:rsidR="000310A2" w:rsidRPr="00BC719A" w:rsidTr="002E415C">
        <w:tc>
          <w:tcPr>
            <w:tcW w:w="10064" w:type="dxa"/>
            <w:gridSpan w:val="3"/>
            <w:tcBorders>
              <w:top w:val="single" w:sz="4" w:space="0" w:color="00000A"/>
              <w:left w:val="single" w:sz="4" w:space="0" w:color="00000A"/>
              <w:bottom w:val="single" w:sz="4" w:space="0" w:color="00000A"/>
              <w:right w:val="single" w:sz="4" w:space="0" w:color="00000A"/>
            </w:tcBorders>
            <w:shd w:val="clear" w:color="auto" w:fill="F2F2F2"/>
            <w:tcMar>
              <w:left w:w="108" w:type="dxa"/>
            </w:tcMar>
          </w:tcPr>
          <w:p w:rsidR="000310A2" w:rsidRPr="00BC719A" w:rsidRDefault="000310A2" w:rsidP="002E415C">
            <w:pPr>
              <w:tabs>
                <w:tab w:val="left" w:pos="2160"/>
                <w:tab w:val="left" w:pos="3510"/>
                <w:tab w:val="left" w:pos="5040"/>
                <w:tab w:val="left" w:pos="6570"/>
                <w:tab w:val="left" w:pos="8190"/>
              </w:tabs>
              <w:spacing w:before="120" w:after="0" w:line="240" w:lineRule="auto"/>
              <w:rPr>
                <w:sz w:val="18"/>
              </w:rPr>
            </w:pPr>
            <w:r w:rsidRPr="00BC719A">
              <w:rPr>
                <w:rFonts w:ascii="Arial" w:hAnsi="Arial" w:cs="Arial"/>
                <w:sz w:val="18"/>
              </w:rPr>
              <w:t>Residual risk rating:</w:t>
            </w:r>
            <w:r w:rsidRPr="00BC719A">
              <w:rPr>
                <w:rFonts w:ascii="Arial" w:hAnsi="Arial" w:cs="Arial"/>
                <w:sz w:val="18"/>
              </w:rPr>
              <w:tab/>
            </w:r>
            <w:r w:rsidRPr="00BC719A">
              <w:rPr>
                <w:sz w:val="18"/>
              </w:rPr>
              <w:fldChar w:fldCharType="begin">
                <w:ffData>
                  <w:name w:val=""/>
                  <w:enabled/>
                  <w:calcOnExit w:val="0"/>
                  <w:checkBox>
                    <w:sizeAuto/>
                    <w:default w:val="0"/>
                  </w:checkBox>
                </w:ffData>
              </w:fldChar>
            </w:r>
            <w:r w:rsidRPr="00BC719A">
              <w:rPr>
                <w:sz w:val="18"/>
              </w:rPr>
              <w:instrText>FORMCHECKBOX</w:instrText>
            </w:r>
            <w:r w:rsidR="001C759E">
              <w:rPr>
                <w:sz w:val="18"/>
              </w:rPr>
            </w:r>
            <w:r w:rsidR="001C759E">
              <w:rPr>
                <w:sz w:val="18"/>
              </w:rPr>
              <w:fldChar w:fldCharType="separate"/>
            </w:r>
            <w:bookmarkStart w:id="120" w:name="__Fieldmark__511_765209338"/>
            <w:bookmarkEnd w:id="120"/>
            <w:r w:rsidRPr="00BC719A">
              <w:rPr>
                <w:sz w:val="18"/>
              </w:rPr>
              <w:fldChar w:fldCharType="end"/>
            </w:r>
            <w:r w:rsidRPr="00BC719A">
              <w:rPr>
                <w:rFonts w:ascii="Arial" w:hAnsi="Arial" w:cs="Arial"/>
                <w:sz w:val="18"/>
              </w:rPr>
              <w:t>low</w:t>
            </w:r>
            <w:r w:rsidRPr="00BC719A">
              <w:rPr>
                <w:rFonts w:ascii="Arial" w:hAnsi="Arial" w:cs="Arial"/>
                <w:sz w:val="18"/>
              </w:rPr>
              <w:tab/>
            </w:r>
            <w:r w:rsidRPr="00BC719A">
              <w:rPr>
                <w:sz w:val="18"/>
              </w:rPr>
              <w:fldChar w:fldCharType="begin">
                <w:ffData>
                  <w:name w:val=""/>
                  <w:enabled/>
                  <w:calcOnExit w:val="0"/>
                  <w:checkBox>
                    <w:sizeAuto/>
                    <w:default w:val="0"/>
                  </w:checkBox>
                </w:ffData>
              </w:fldChar>
            </w:r>
            <w:r w:rsidRPr="00BC719A">
              <w:rPr>
                <w:sz w:val="18"/>
              </w:rPr>
              <w:instrText>FORMCHECKBOX</w:instrText>
            </w:r>
            <w:r w:rsidR="001C759E">
              <w:rPr>
                <w:sz w:val="18"/>
              </w:rPr>
            </w:r>
            <w:r w:rsidR="001C759E">
              <w:rPr>
                <w:sz w:val="18"/>
              </w:rPr>
              <w:fldChar w:fldCharType="separate"/>
            </w:r>
            <w:bookmarkStart w:id="121" w:name="__Fieldmark__515_765209338"/>
            <w:bookmarkEnd w:id="121"/>
            <w:r w:rsidRPr="00BC719A">
              <w:rPr>
                <w:sz w:val="18"/>
              </w:rPr>
              <w:fldChar w:fldCharType="end"/>
            </w:r>
            <w:r w:rsidRPr="00BC719A">
              <w:rPr>
                <w:rFonts w:ascii="Arial" w:hAnsi="Arial" w:cs="Arial"/>
                <w:sz w:val="18"/>
              </w:rPr>
              <w:t>moderate</w:t>
            </w:r>
            <w:r w:rsidRPr="00BC719A">
              <w:rPr>
                <w:rFonts w:ascii="Arial" w:hAnsi="Arial" w:cs="Arial"/>
                <w:sz w:val="18"/>
              </w:rPr>
              <w:tab/>
            </w:r>
            <w:r w:rsidRPr="00BC719A">
              <w:rPr>
                <w:sz w:val="18"/>
              </w:rPr>
              <w:fldChar w:fldCharType="begin">
                <w:ffData>
                  <w:name w:val=""/>
                  <w:enabled/>
                  <w:calcOnExit w:val="0"/>
                  <w:checkBox>
                    <w:sizeAuto/>
                    <w:default w:val="0"/>
                  </w:checkBox>
                </w:ffData>
              </w:fldChar>
            </w:r>
            <w:r w:rsidRPr="00BC719A">
              <w:rPr>
                <w:sz w:val="18"/>
              </w:rPr>
              <w:instrText>FORMCHECKBOX</w:instrText>
            </w:r>
            <w:r w:rsidR="001C759E">
              <w:rPr>
                <w:sz w:val="18"/>
              </w:rPr>
            </w:r>
            <w:r w:rsidR="001C759E">
              <w:rPr>
                <w:sz w:val="18"/>
              </w:rPr>
              <w:fldChar w:fldCharType="separate"/>
            </w:r>
            <w:bookmarkStart w:id="122" w:name="__Fieldmark__519_765209338"/>
            <w:bookmarkEnd w:id="122"/>
            <w:r w:rsidRPr="00BC719A">
              <w:rPr>
                <w:sz w:val="18"/>
              </w:rPr>
              <w:fldChar w:fldCharType="end"/>
            </w:r>
            <w:r w:rsidRPr="00BC719A">
              <w:rPr>
                <w:rFonts w:ascii="Arial" w:hAnsi="Arial" w:cs="Arial"/>
                <w:sz w:val="18"/>
              </w:rPr>
              <w:t>high</w:t>
            </w:r>
            <w:r w:rsidRPr="00BC719A">
              <w:rPr>
                <w:rFonts w:ascii="Arial" w:hAnsi="Arial" w:cs="Arial"/>
                <w:sz w:val="18"/>
              </w:rPr>
              <w:tab/>
            </w:r>
            <w:r w:rsidRPr="00BC719A">
              <w:rPr>
                <w:sz w:val="18"/>
              </w:rPr>
              <w:fldChar w:fldCharType="begin">
                <w:ffData>
                  <w:name w:val=""/>
                  <w:enabled/>
                  <w:calcOnExit w:val="0"/>
                  <w:checkBox>
                    <w:sizeAuto/>
                    <w:default w:val="0"/>
                  </w:checkBox>
                </w:ffData>
              </w:fldChar>
            </w:r>
            <w:r w:rsidRPr="00BC719A">
              <w:rPr>
                <w:sz w:val="18"/>
              </w:rPr>
              <w:instrText>FORMCHECKBOX</w:instrText>
            </w:r>
            <w:r w:rsidR="001C759E">
              <w:rPr>
                <w:sz w:val="18"/>
              </w:rPr>
            </w:r>
            <w:r w:rsidR="001C759E">
              <w:rPr>
                <w:sz w:val="18"/>
              </w:rPr>
              <w:fldChar w:fldCharType="separate"/>
            </w:r>
            <w:bookmarkStart w:id="123" w:name="__Fieldmark__523_765209338"/>
            <w:bookmarkEnd w:id="123"/>
            <w:r w:rsidRPr="00BC719A">
              <w:rPr>
                <w:sz w:val="18"/>
              </w:rPr>
              <w:fldChar w:fldCharType="end"/>
            </w:r>
            <w:r w:rsidRPr="00BC719A">
              <w:rPr>
                <w:rFonts w:ascii="Arial" w:hAnsi="Arial" w:cs="Arial"/>
                <w:sz w:val="18"/>
              </w:rPr>
              <w:t>critical</w:t>
            </w:r>
            <w:r w:rsidRPr="00BC719A">
              <w:rPr>
                <w:rFonts w:ascii="Arial" w:hAnsi="Arial" w:cs="Arial"/>
                <w:sz w:val="18"/>
              </w:rPr>
              <w:tab/>
            </w:r>
            <w:r w:rsidRPr="00BC719A">
              <w:rPr>
                <w:sz w:val="18"/>
              </w:rPr>
              <w:fldChar w:fldCharType="begin">
                <w:ffData>
                  <w:name w:val=""/>
                  <w:enabled/>
                  <w:calcOnExit w:val="0"/>
                  <w:checkBox>
                    <w:sizeAuto/>
                    <w:default w:val="0"/>
                  </w:checkBox>
                </w:ffData>
              </w:fldChar>
            </w:r>
            <w:r w:rsidRPr="00BC719A">
              <w:rPr>
                <w:sz w:val="18"/>
              </w:rPr>
              <w:instrText>FORMCHECKBOX</w:instrText>
            </w:r>
            <w:r w:rsidR="001C759E">
              <w:rPr>
                <w:sz w:val="18"/>
              </w:rPr>
            </w:r>
            <w:r w:rsidR="001C759E">
              <w:rPr>
                <w:sz w:val="18"/>
              </w:rPr>
              <w:fldChar w:fldCharType="separate"/>
            </w:r>
            <w:bookmarkStart w:id="124" w:name="__Fieldmark__527_765209338"/>
            <w:bookmarkEnd w:id="124"/>
            <w:r w:rsidRPr="00BC719A">
              <w:rPr>
                <w:sz w:val="18"/>
              </w:rPr>
              <w:fldChar w:fldCharType="end"/>
            </w:r>
            <w:r w:rsidRPr="00BC719A">
              <w:rPr>
                <w:rFonts w:ascii="Arial" w:hAnsi="Arial" w:cs="Arial"/>
                <w:sz w:val="18"/>
              </w:rPr>
              <w:t>catastrophic</w:t>
            </w:r>
          </w:p>
          <w:p w:rsidR="000310A2" w:rsidRPr="00BC719A" w:rsidRDefault="000310A2" w:rsidP="002E415C">
            <w:pPr>
              <w:tabs>
                <w:tab w:val="left" w:pos="2160"/>
                <w:tab w:val="left" w:pos="3510"/>
                <w:tab w:val="left" w:pos="5040"/>
                <w:tab w:val="left" w:pos="6570"/>
                <w:tab w:val="left" w:pos="8190"/>
              </w:tabs>
              <w:spacing w:after="0" w:line="240" w:lineRule="auto"/>
              <w:rPr>
                <w:rFonts w:ascii="Arial" w:hAnsi="Arial" w:cs="Arial"/>
                <w:sz w:val="14"/>
                <w:szCs w:val="18"/>
              </w:rPr>
            </w:pPr>
          </w:p>
          <w:p w:rsidR="000310A2" w:rsidRPr="00BC719A" w:rsidRDefault="000310A2" w:rsidP="002E415C">
            <w:pPr>
              <w:tabs>
                <w:tab w:val="left" w:pos="2160"/>
                <w:tab w:val="left" w:pos="3510"/>
                <w:tab w:val="left" w:pos="5040"/>
                <w:tab w:val="left" w:pos="6570"/>
                <w:tab w:val="left" w:pos="8190"/>
              </w:tabs>
              <w:spacing w:after="0" w:line="240" w:lineRule="auto"/>
              <w:rPr>
                <w:rFonts w:ascii="Arial" w:hAnsi="Arial" w:cs="Arial"/>
                <w:sz w:val="14"/>
                <w:szCs w:val="18"/>
              </w:rPr>
            </w:pPr>
            <w:r w:rsidRPr="00BC719A">
              <w:rPr>
                <w:rFonts w:ascii="Arial" w:hAnsi="Arial" w:cs="Arial"/>
                <w:i/>
                <w:sz w:val="14"/>
                <w:szCs w:val="18"/>
              </w:rPr>
              <w:t>(Note: the residual risk rating should be “low” at this stage, if this is not the case, think of a more effective way to control the hazard)</w:t>
            </w:r>
          </w:p>
        </w:tc>
      </w:tr>
      <w:tr w:rsidR="000310A2" w:rsidRPr="00BC719A" w:rsidTr="002E415C">
        <w:tc>
          <w:tcPr>
            <w:tcW w:w="503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10A2" w:rsidRPr="00BC719A" w:rsidRDefault="000310A2" w:rsidP="002E415C">
            <w:pPr>
              <w:tabs>
                <w:tab w:val="left" w:pos="2160"/>
                <w:tab w:val="left" w:pos="3510"/>
                <w:tab w:val="left" w:pos="5040"/>
                <w:tab w:val="left" w:pos="6570"/>
                <w:tab w:val="left" w:pos="8190"/>
              </w:tabs>
              <w:spacing w:before="120" w:after="0" w:line="240" w:lineRule="auto"/>
              <w:rPr>
                <w:sz w:val="18"/>
              </w:rPr>
            </w:pPr>
            <w:r w:rsidRPr="00BC719A">
              <w:rPr>
                <w:rFonts w:ascii="Arial" w:hAnsi="Arial" w:cs="Arial"/>
                <w:sz w:val="18"/>
              </w:rPr>
              <w:t>Completion date:</w:t>
            </w:r>
            <w:bookmarkStart w:id="125" w:name="Text71"/>
            <w:r w:rsidRPr="00BC719A">
              <w:rPr>
                <w:rFonts w:ascii="Arial" w:hAnsi="Arial" w:cs="Arial"/>
                <w:sz w:val="18"/>
              </w:rPr>
              <w:t xml:space="preserve"> </w:t>
            </w:r>
            <w:r w:rsidRPr="00BC719A">
              <w:rPr>
                <w:sz w:val="18"/>
              </w:rPr>
              <w:fldChar w:fldCharType="begin">
                <w:ffData>
                  <w:name w:val="Text7"/>
                  <w:enabled/>
                  <w:calcOnExit w:val="0"/>
                  <w:textInput/>
                </w:ffData>
              </w:fldChar>
            </w:r>
            <w:r w:rsidRPr="00BC719A">
              <w:rPr>
                <w:sz w:val="18"/>
              </w:rPr>
              <w:instrText>FORMTEXT</w:instrText>
            </w:r>
            <w:r w:rsidRPr="00BC719A">
              <w:rPr>
                <w:sz w:val="18"/>
              </w:rPr>
            </w:r>
            <w:r w:rsidRPr="00BC719A">
              <w:rPr>
                <w:sz w:val="18"/>
              </w:rPr>
              <w:fldChar w:fldCharType="separate"/>
            </w:r>
            <w:bookmarkStart w:id="126" w:name="Text7"/>
            <w:bookmarkEnd w:id="126"/>
            <w:r w:rsidRPr="00BC719A">
              <w:rPr>
                <w:rStyle w:val="PlaceholderText"/>
                <w:sz w:val="18"/>
              </w:rPr>
              <w:t>     </w:t>
            </w:r>
            <w:bookmarkEnd w:id="125"/>
            <w:r w:rsidRPr="00BC719A">
              <w:rPr>
                <w:sz w:val="18"/>
              </w:rPr>
              <w:fldChar w:fldCharType="end"/>
            </w:r>
          </w:p>
        </w:tc>
        <w:tc>
          <w:tcPr>
            <w:tcW w:w="5032" w:type="dxa"/>
            <w:gridSpan w:val="2"/>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0310A2" w:rsidRPr="00BC719A" w:rsidRDefault="000310A2" w:rsidP="002E415C">
            <w:pPr>
              <w:tabs>
                <w:tab w:val="left" w:pos="2160"/>
                <w:tab w:val="left" w:pos="3510"/>
                <w:tab w:val="left" w:pos="5040"/>
                <w:tab w:val="left" w:pos="6570"/>
                <w:tab w:val="left" w:pos="8190"/>
              </w:tabs>
              <w:spacing w:before="120" w:after="0" w:line="240" w:lineRule="auto"/>
              <w:rPr>
                <w:sz w:val="18"/>
              </w:rPr>
            </w:pPr>
            <w:r w:rsidRPr="00BC719A">
              <w:rPr>
                <w:rFonts w:ascii="Arial" w:hAnsi="Arial" w:cs="Arial"/>
                <w:sz w:val="18"/>
              </w:rPr>
              <w:t xml:space="preserve">Completed by: </w:t>
            </w:r>
            <w:r w:rsidRPr="00BC719A">
              <w:rPr>
                <w:sz w:val="18"/>
              </w:rPr>
              <w:fldChar w:fldCharType="begin">
                <w:ffData>
                  <w:name w:val="Text8"/>
                  <w:enabled/>
                  <w:calcOnExit w:val="0"/>
                  <w:textInput/>
                </w:ffData>
              </w:fldChar>
            </w:r>
            <w:r w:rsidRPr="00BC719A">
              <w:rPr>
                <w:sz w:val="18"/>
              </w:rPr>
              <w:instrText>FORMTEXT</w:instrText>
            </w:r>
            <w:r w:rsidRPr="00BC719A">
              <w:rPr>
                <w:sz w:val="18"/>
              </w:rPr>
            </w:r>
            <w:r w:rsidRPr="00BC719A">
              <w:rPr>
                <w:sz w:val="18"/>
              </w:rPr>
              <w:fldChar w:fldCharType="separate"/>
            </w:r>
            <w:bookmarkStart w:id="127" w:name="Text81"/>
            <w:bookmarkStart w:id="128" w:name="Text8"/>
            <w:bookmarkEnd w:id="128"/>
            <w:r w:rsidRPr="00BC719A">
              <w:rPr>
                <w:rFonts w:ascii="Arial" w:hAnsi="Arial" w:cs="Arial"/>
                <w:color w:val="000000"/>
                <w:sz w:val="16"/>
                <w:szCs w:val="19"/>
              </w:rPr>
              <w:t>     </w:t>
            </w:r>
            <w:bookmarkEnd w:id="127"/>
            <w:r w:rsidRPr="00BC719A">
              <w:rPr>
                <w:sz w:val="18"/>
              </w:rPr>
              <w:fldChar w:fldCharType="end"/>
            </w:r>
          </w:p>
          <w:p w:rsidR="000310A2" w:rsidRPr="00BC719A" w:rsidRDefault="000310A2" w:rsidP="002E415C">
            <w:pPr>
              <w:tabs>
                <w:tab w:val="left" w:pos="2160"/>
                <w:tab w:val="left" w:pos="3510"/>
                <w:tab w:val="left" w:pos="5040"/>
                <w:tab w:val="left" w:pos="6570"/>
                <w:tab w:val="left" w:pos="8190"/>
              </w:tabs>
              <w:spacing w:before="120" w:after="0" w:line="240" w:lineRule="auto"/>
              <w:rPr>
                <w:rFonts w:ascii="Arial" w:hAnsi="Arial" w:cs="Arial"/>
                <w:sz w:val="18"/>
              </w:rPr>
            </w:pPr>
          </w:p>
        </w:tc>
      </w:tr>
    </w:tbl>
    <w:p w:rsidR="000310A2" w:rsidRDefault="000310A2" w:rsidP="000310A2">
      <w:pPr>
        <w:tabs>
          <w:tab w:val="left" w:pos="720"/>
        </w:tabs>
        <w:jc w:val="right"/>
        <w:rPr>
          <w:sz w:val="12"/>
        </w:rPr>
      </w:pPr>
      <w:r w:rsidRPr="00BC719A">
        <w:rPr>
          <w:sz w:val="12"/>
        </w:rPr>
        <w:t>Version 1 03162020</w:t>
      </w:r>
    </w:p>
    <w:p w:rsidR="00A21DC1" w:rsidRDefault="00A21DC1">
      <w:pPr>
        <w:rPr>
          <w:sz w:val="18"/>
        </w:rPr>
      </w:pPr>
      <w:r>
        <w:rPr>
          <w:sz w:val="18"/>
        </w:rPr>
        <w:br w:type="page"/>
      </w:r>
    </w:p>
    <w:p w:rsidR="0067675F" w:rsidRPr="0067675F" w:rsidRDefault="0067675F" w:rsidP="0067675F">
      <w:pPr>
        <w:pStyle w:val="Heading1"/>
        <w:jc w:val="center"/>
      </w:pPr>
      <w:bookmarkStart w:id="129" w:name="_Toc51338953"/>
      <w:r>
        <w:lastRenderedPageBreak/>
        <w:t xml:space="preserve">Appendix </w:t>
      </w:r>
      <w:r w:rsidR="00962D10">
        <w:t>3</w:t>
      </w:r>
      <w:bookmarkEnd w:id="129"/>
    </w:p>
    <w:p w:rsidR="0067675F" w:rsidRDefault="0067675F" w:rsidP="00A21DC1">
      <w:pPr>
        <w:tabs>
          <w:tab w:val="left" w:pos="720"/>
        </w:tabs>
        <w:spacing w:after="0" w:line="240" w:lineRule="auto"/>
        <w:rPr>
          <w:sz w:val="18"/>
        </w:rPr>
      </w:pPr>
      <w:r>
        <w:rPr>
          <w:sz w:val="18"/>
        </w:rPr>
        <w:object w:dxaOrig="9180" w:dyaOrig="11880" w14:anchorId="389F3AAB">
          <v:shape id="_x0000_i1025" type="#_x0000_t75" style="width:459pt;height:594pt" o:ole="">
            <v:imagedata r:id="rId19" o:title=""/>
          </v:shape>
          <o:OLEObject Type="Embed" ProgID="Acrobat.Document.2017" ShapeID="_x0000_i1025" DrawAspect="Content" ObjectID="_1667211824" r:id="rId20"/>
        </w:object>
      </w:r>
    </w:p>
    <w:p w:rsidR="0067675F" w:rsidRDefault="0067675F">
      <w:pPr>
        <w:rPr>
          <w:sz w:val="18"/>
        </w:rPr>
      </w:pPr>
    </w:p>
    <w:sectPr w:rsidR="0067675F">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59E" w:rsidRDefault="001C759E" w:rsidP="00023B8D">
      <w:pPr>
        <w:spacing w:after="0" w:line="240" w:lineRule="auto"/>
      </w:pPr>
      <w:r>
        <w:separator/>
      </w:r>
    </w:p>
  </w:endnote>
  <w:endnote w:type="continuationSeparator" w:id="0">
    <w:p w:rsidR="001C759E" w:rsidRDefault="001C759E" w:rsidP="00023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442698"/>
      <w:docPartObj>
        <w:docPartGallery w:val="Page Numbers (Bottom of Page)"/>
        <w:docPartUnique/>
      </w:docPartObj>
    </w:sdtPr>
    <w:sdtEndPr>
      <w:rPr>
        <w:color w:val="7F7F7F" w:themeColor="background1" w:themeShade="7F"/>
        <w:spacing w:val="60"/>
      </w:rPr>
    </w:sdtEndPr>
    <w:sdtContent>
      <w:p w:rsidR="001C759E" w:rsidRDefault="001C759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A31AA" w:rsidRPr="005A31AA">
          <w:rPr>
            <w:b/>
            <w:bCs/>
            <w:noProof/>
          </w:rPr>
          <w:t>21</w:t>
        </w:r>
        <w:r>
          <w:rPr>
            <w:b/>
            <w:bCs/>
            <w:noProof/>
          </w:rPr>
          <w:fldChar w:fldCharType="end"/>
        </w:r>
        <w:r>
          <w:rPr>
            <w:b/>
            <w:bCs/>
          </w:rPr>
          <w:t xml:space="preserve"> | </w:t>
        </w:r>
        <w:r>
          <w:rPr>
            <w:color w:val="7F7F7F" w:themeColor="background1" w:themeShade="7F"/>
            <w:spacing w:val="60"/>
          </w:rPr>
          <w:t>Page</w:t>
        </w:r>
      </w:p>
    </w:sdtContent>
  </w:sdt>
  <w:p w:rsidR="001C759E" w:rsidRDefault="001C7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59E" w:rsidRDefault="001C759E" w:rsidP="00023B8D">
      <w:pPr>
        <w:spacing w:after="0" w:line="240" w:lineRule="auto"/>
      </w:pPr>
      <w:r>
        <w:separator/>
      </w:r>
    </w:p>
  </w:footnote>
  <w:footnote w:type="continuationSeparator" w:id="0">
    <w:p w:rsidR="001C759E" w:rsidRDefault="001C759E" w:rsidP="00023B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6071"/>
    <w:multiLevelType w:val="hybridMultilevel"/>
    <w:tmpl w:val="9BDCF098"/>
    <w:lvl w:ilvl="0" w:tplc="99E2DE6E">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059ED"/>
    <w:multiLevelType w:val="hybridMultilevel"/>
    <w:tmpl w:val="568E103E"/>
    <w:lvl w:ilvl="0" w:tplc="D7323574">
      <w:numFmt w:val="bullet"/>
      <w:lvlText w:val="•"/>
      <w:lvlJc w:val="left"/>
      <w:pPr>
        <w:ind w:left="2568" w:hanging="360"/>
      </w:pPr>
      <w:rPr>
        <w:rFonts w:ascii="Calibri" w:eastAsiaTheme="minorHAnsi" w:hAnsi="Calibri" w:cs="Times New Roman" w:hint="default"/>
      </w:rPr>
    </w:lvl>
    <w:lvl w:ilvl="1" w:tplc="04090003" w:tentative="1">
      <w:start w:val="1"/>
      <w:numFmt w:val="bullet"/>
      <w:lvlText w:val="o"/>
      <w:lvlJc w:val="left"/>
      <w:pPr>
        <w:ind w:left="2928" w:hanging="360"/>
      </w:pPr>
      <w:rPr>
        <w:rFonts w:ascii="Courier New" w:hAnsi="Courier New" w:cs="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cs="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cs="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 w15:restartNumberingAfterBreak="0">
    <w:nsid w:val="03591386"/>
    <w:multiLevelType w:val="hybridMultilevel"/>
    <w:tmpl w:val="42F41E00"/>
    <w:lvl w:ilvl="0" w:tplc="11121A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B3803"/>
    <w:multiLevelType w:val="hybridMultilevel"/>
    <w:tmpl w:val="FE92AF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4247A62"/>
    <w:multiLevelType w:val="hybridMultilevel"/>
    <w:tmpl w:val="C862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3717A"/>
    <w:multiLevelType w:val="hybridMultilevel"/>
    <w:tmpl w:val="5F1666D0"/>
    <w:lvl w:ilvl="0" w:tplc="3E42EF70">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C601EC"/>
    <w:multiLevelType w:val="hybridMultilevel"/>
    <w:tmpl w:val="BD0E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8342A1"/>
    <w:multiLevelType w:val="hybridMultilevel"/>
    <w:tmpl w:val="3FC4AACA"/>
    <w:lvl w:ilvl="0" w:tplc="32949D2C">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3202AC"/>
    <w:multiLevelType w:val="hybridMultilevel"/>
    <w:tmpl w:val="541A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372F50"/>
    <w:multiLevelType w:val="hybridMultilevel"/>
    <w:tmpl w:val="AD2E37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4041219"/>
    <w:multiLevelType w:val="multilevel"/>
    <w:tmpl w:val="FF0E54B0"/>
    <w:lvl w:ilvl="0">
      <w:start w:val="5"/>
      <w:numFmt w:val="decimal"/>
      <w:lvlText w:val="%1"/>
      <w:lvlJc w:val="left"/>
      <w:pPr>
        <w:tabs>
          <w:tab w:val="num" w:pos="645"/>
        </w:tabs>
        <w:ind w:left="645" w:hanging="645"/>
      </w:pPr>
      <w:rPr>
        <w:rFonts w:hint="default"/>
        <w:u w:val="none"/>
      </w:rPr>
    </w:lvl>
    <w:lvl w:ilvl="1">
      <w:start w:val="9"/>
      <w:numFmt w:val="decimal"/>
      <w:lvlText w:val="%1.%2"/>
      <w:lvlJc w:val="left"/>
      <w:pPr>
        <w:tabs>
          <w:tab w:val="num" w:pos="645"/>
        </w:tabs>
        <w:ind w:left="645" w:hanging="645"/>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15:restartNumberingAfterBreak="0">
    <w:nsid w:val="180F1F1D"/>
    <w:multiLevelType w:val="hybridMultilevel"/>
    <w:tmpl w:val="83FCD2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A3803E6"/>
    <w:multiLevelType w:val="hybridMultilevel"/>
    <w:tmpl w:val="6AAE3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251667"/>
    <w:multiLevelType w:val="hybridMultilevel"/>
    <w:tmpl w:val="1E8EB3EC"/>
    <w:lvl w:ilvl="0" w:tplc="11121A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C1203D"/>
    <w:multiLevelType w:val="hybridMultilevel"/>
    <w:tmpl w:val="0984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C45804"/>
    <w:multiLevelType w:val="hybridMultilevel"/>
    <w:tmpl w:val="A16A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9D6628"/>
    <w:multiLevelType w:val="hybridMultilevel"/>
    <w:tmpl w:val="B4824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436D91"/>
    <w:multiLevelType w:val="hybridMultilevel"/>
    <w:tmpl w:val="8D4C3E1A"/>
    <w:lvl w:ilvl="0" w:tplc="11121A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DD6256"/>
    <w:multiLevelType w:val="hybridMultilevel"/>
    <w:tmpl w:val="809A2A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6AE62E1"/>
    <w:multiLevelType w:val="hybridMultilevel"/>
    <w:tmpl w:val="30D0EF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DBC200D"/>
    <w:multiLevelType w:val="hybridMultilevel"/>
    <w:tmpl w:val="7E2CE8C8"/>
    <w:lvl w:ilvl="0" w:tplc="11121A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437139"/>
    <w:multiLevelType w:val="multilevel"/>
    <w:tmpl w:val="CF941BE8"/>
    <w:lvl w:ilvl="0">
      <w:start w:val="1"/>
      <w:numFmt w:val="decimal"/>
      <w:lvlText w:val="%1"/>
      <w:lvlJc w:val="left"/>
      <w:pPr>
        <w:ind w:left="859" w:hanging="720"/>
      </w:pPr>
      <w:rPr>
        <w:rFonts w:hint="default"/>
        <w:lang w:val="en-US" w:eastAsia="en-US" w:bidi="en-US"/>
      </w:rPr>
    </w:lvl>
    <w:lvl w:ilvl="1">
      <w:start w:val="1"/>
      <w:numFmt w:val="decimal"/>
      <w:lvlText w:val="%1.%2"/>
      <w:lvlJc w:val="left"/>
      <w:pPr>
        <w:ind w:left="859" w:hanging="720"/>
      </w:pPr>
      <w:rPr>
        <w:rFonts w:hint="default"/>
        <w:lang w:val="en-US" w:eastAsia="en-US" w:bidi="en-US"/>
      </w:rPr>
    </w:lvl>
    <w:lvl w:ilvl="2">
      <w:start w:val="1"/>
      <w:numFmt w:val="decimal"/>
      <w:lvlText w:val="%1.%2.%3"/>
      <w:lvlJc w:val="left"/>
      <w:pPr>
        <w:ind w:left="859" w:hanging="720"/>
      </w:pPr>
      <w:rPr>
        <w:rFonts w:ascii="Arial" w:eastAsia="Arial" w:hAnsi="Arial" w:cs="Arial" w:hint="default"/>
        <w:b/>
        <w:bCs/>
        <w:color w:val="17376A"/>
        <w:spacing w:val="-1"/>
        <w:w w:val="99"/>
        <w:sz w:val="26"/>
        <w:szCs w:val="26"/>
        <w:lang w:val="en-US" w:eastAsia="en-US" w:bidi="en-US"/>
      </w:rPr>
    </w:lvl>
    <w:lvl w:ilvl="3">
      <w:numFmt w:val="bullet"/>
      <w:lvlText w:val=""/>
      <w:lvlJc w:val="left"/>
      <w:pPr>
        <w:ind w:left="672" w:hanging="360"/>
      </w:pPr>
      <w:rPr>
        <w:rFonts w:ascii="Symbol" w:eastAsia="Symbol" w:hAnsi="Symbol" w:cs="Symbol" w:hint="default"/>
        <w:w w:val="100"/>
        <w:sz w:val="24"/>
        <w:szCs w:val="24"/>
        <w:lang w:val="en-US" w:eastAsia="en-US" w:bidi="en-US"/>
      </w:rPr>
    </w:lvl>
    <w:lvl w:ilvl="4">
      <w:numFmt w:val="bullet"/>
      <w:lvlText w:val="–"/>
      <w:lvlJc w:val="left"/>
      <w:pPr>
        <w:ind w:left="860" w:hanging="269"/>
      </w:pPr>
      <w:rPr>
        <w:rFonts w:ascii="Arial" w:eastAsia="Arial" w:hAnsi="Arial" w:cs="Arial" w:hint="default"/>
        <w:w w:val="99"/>
        <w:sz w:val="20"/>
        <w:szCs w:val="20"/>
        <w:lang w:val="en-US" w:eastAsia="en-US" w:bidi="en-US"/>
      </w:rPr>
    </w:lvl>
    <w:lvl w:ilvl="5">
      <w:numFmt w:val="bullet"/>
      <w:lvlText w:val=""/>
      <w:lvlJc w:val="left"/>
      <w:pPr>
        <w:ind w:left="1040" w:hanging="180"/>
      </w:pPr>
      <w:rPr>
        <w:rFonts w:ascii="Wingdings" w:eastAsia="Wingdings" w:hAnsi="Wingdings" w:cs="Wingdings" w:hint="default"/>
        <w:w w:val="100"/>
        <w:sz w:val="24"/>
        <w:szCs w:val="24"/>
        <w:lang w:val="en-US" w:eastAsia="en-US" w:bidi="en-US"/>
      </w:rPr>
    </w:lvl>
    <w:lvl w:ilvl="6">
      <w:numFmt w:val="bullet"/>
      <w:lvlText w:val="•"/>
      <w:lvlJc w:val="left"/>
      <w:pPr>
        <w:ind w:left="5410" w:hanging="180"/>
      </w:pPr>
      <w:rPr>
        <w:rFonts w:hint="default"/>
        <w:lang w:val="en-US" w:eastAsia="en-US" w:bidi="en-US"/>
      </w:rPr>
    </w:lvl>
    <w:lvl w:ilvl="7">
      <w:numFmt w:val="bullet"/>
      <w:lvlText w:val="•"/>
      <w:lvlJc w:val="left"/>
      <w:pPr>
        <w:ind w:left="6502" w:hanging="180"/>
      </w:pPr>
      <w:rPr>
        <w:rFonts w:hint="default"/>
        <w:lang w:val="en-US" w:eastAsia="en-US" w:bidi="en-US"/>
      </w:rPr>
    </w:lvl>
    <w:lvl w:ilvl="8">
      <w:numFmt w:val="bullet"/>
      <w:lvlText w:val="•"/>
      <w:lvlJc w:val="left"/>
      <w:pPr>
        <w:ind w:left="7595" w:hanging="180"/>
      </w:pPr>
      <w:rPr>
        <w:rFonts w:hint="default"/>
        <w:lang w:val="en-US" w:eastAsia="en-US" w:bidi="en-US"/>
      </w:rPr>
    </w:lvl>
  </w:abstractNum>
  <w:abstractNum w:abstractNumId="22" w15:restartNumberingAfterBreak="0">
    <w:nsid w:val="43E20373"/>
    <w:multiLevelType w:val="hybridMultilevel"/>
    <w:tmpl w:val="11DC94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4BF066E"/>
    <w:multiLevelType w:val="multilevel"/>
    <w:tmpl w:val="18CCB09E"/>
    <w:lvl w:ilvl="0">
      <w:start w:val="1"/>
      <w:numFmt w:val="decimal"/>
      <w:lvlText w:val="%1"/>
      <w:lvlJc w:val="left"/>
      <w:pPr>
        <w:ind w:left="1979" w:hanging="792"/>
      </w:pPr>
      <w:rPr>
        <w:rFonts w:hint="default"/>
        <w:lang w:val="en-US" w:eastAsia="en-US" w:bidi="en-US"/>
      </w:rPr>
    </w:lvl>
    <w:lvl w:ilvl="1">
      <w:numFmt w:val="decimal"/>
      <w:lvlText w:val="%1.%2"/>
      <w:lvlJc w:val="left"/>
      <w:pPr>
        <w:ind w:left="1979" w:hanging="792"/>
        <w:jc w:val="right"/>
      </w:pPr>
      <w:rPr>
        <w:rFonts w:hint="default"/>
        <w:b/>
        <w:bCs/>
        <w:w w:val="99"/>
        <w:lang w:val="en-US" w:eastAsia="en-US" w:bidi="en-US"/>
      </w:rPr>
    </w:lvl>
    <w:lvl w:ilvl="2">
      <w:numFmt w:val="bullet"/>
      <w:lvlText w:val=""/>
      <w:lvlJc w:val="left"/>
      <w:pPr>
        <w:ind w:left="2124" w:hanging="360"/>
      </w:pPr>
      <w:rPr>
        <w:rFonts w:ascii="Symbol" w:eastAsia="Symbol" w:hAnsi="Symbol" w:cs="Symbol" w:hint="default"/>
        <w:w w:val="100"/>
        <w:sz w:val="24"/>
        <w:szCs w:val="24"/>
        <w:lang w:val="en-US" w:eastAsia="en-US" w:bidi="en-US"/>
      </w:rPr>
    </w:lvl>
    <w:lvl w:ilvl="3">
      <w:numFmt w:val="bullet"/>
      <w:lvlText w:val="•"/>
      <w:lvlJc w:val="left"/>
      <w:pPr>
        <w:ind w:left="3964" w:hanging="360"/>
      </w:pPr>
      <w:rPr>
        <w:rFonts w:hint="default"/>
        <w:lang w:val="en-US" w:eastAsia="en-US" w:bidi="en-US"/>
      </w:rPr>
    </w:lvl>
    <w:lvl w:ilvl="4">
      <w:numFmt w:val="bullet"/>
      <w:lvlText w:val="•"/>
      <w:lvlJc w:val="left"/>
      <w:pPr>
        <w:ind w:left="4886" w:hanging="360"/>
      </w:pPr>
      <w:rPr>
        <w:rFonts w:hint="default"/>
        <w:lang w:val="en-US" w:eastAsia="en-US" w:bidi="en-US"/>
      </w:rPr>
    </w:lvl>
    <w:lvl w:ilvl="5">
      <w:numFmt w:val="bullet"/>
      <w:lvlText w:val="•"/>
      <w:lvlJc w:val="left"/>
      <w:pPr>
        <w:ind w:left="5808" w:hanging="360"/>
      </w:pPr>
      <w:rPr>
        <w:rFonts w:hint="default"/>
        <w:lang w:val="en-US" w:eastAsia="en-US" w:bidi="en-US"/>
      </w:rPr>
    </w:lvl>
    <w:lvl w:ilvl="6">
      <w:numFmt w:val="bullet"/>
      <w:lvlText w:val="•"/>
      <w:lvlJc w:val="left"/>
      <w:pPr>
        <w:ind w:left="6731" w:hanging="360"/>
      </w:pPr>
      <w:rPr>
        <w:rFonts w:hint="default"/>
        <w:lang w:val="en-US" w:eastAsia="en-US" w:bidi="en-US"/>
      </w:rPr>
    </w:lvl>
    <w:lvl w:ilvl="7">
      <w:numFmt w:val="bullet"/>
      <w:lvlText w:val="•"/>
      <w:lvlJc w:val="left"/>
      <w:pPr>
        <w:ind w:left="7653" w:hanging="360"/>
      </w:pPr>
      <w:rPr>
        <w:rFonts w:hint="default"/>
        <w:lang w:val="en-US" w:eastAsia="en-US" w:bidi="en-US"/>
      </w:rPr>
    </w:lvl>
    <w:lvl w:ilvl="8">
      <w:numFmt w:val="bullet"/>
      <w:lvlText w:val="•"/>
      <w:lvlJc w:val="left"/>
      <w:pPr>
        <w:ind w:left="8575" w:hanging="360"/>
      </w:pPr>
      <w:rPr>
        <w:rFonts w:hint="default"/>
        <w:lang w:val="en-US" w:eastAsia="en-US" w:bidi="en-US"/>
      </w:rPr>
    </w:lvl>
  </w:abstractNum>
  <w:abstractNum w:abstractNumId="24" w15:restartNumberingAfterBreak="0">
    <w:nsid w:val="4CE1296A"/>
    <w:multiLevelType w:val="hybridMultilevel"/>
    <w:tmpl w:val="E744C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6339E"/>
    <w:multiLevelType w:val="hybridMultilevel"/>
    <w:tmpl w:val="01D22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62AB9"/>
    <w:multiLevelType w:val="hybridMultilevel"/>
    <w:tmpl w:val="5F22F9C6"/>
    <w:lvl w:ilvl="0" w:tplc="11121A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AE3B54"/>
    <w:multiLevelType w:val="hybridMultilevel"/>
    <w:tmpl w:val="9F4A69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8" w15:restartNumberingAfterBreak="0">
    <w:nsid w:val="5D5B3D32"/>
    <w:multiLevelType w:val="hybridMultilevel"/>
    <w:tmpl w:val="C05E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3E3802"/>
    <w:multiLevelType w:val="hybridMultilevel"/>
    <w:tmpl w:val="A1744760"/>
    <w:lvl w:ilvl="0" w:tplc="04090001">
      <w:start w:val="1"/>
      <w:numFmt w:val="bullet"/>
      <w:lvlText w:val=""/>
      <w:lvlJc w:val="left"/>
      <w:pPr>
        <w:tabs>
          <w:tab w:val="num" w:pos="1245"/>
        </w:tabs>
        <w:ind w:left="1245" w:hanging="360"/>
      </w:pPr>
      <w:rPr>
        <w:rFonts w:ascii="Symbol" w:hAnsi="Symbol" w:hint="default"/>
      </w:rPr>
    </w:lvl>
    <w:lvl w:ilvl="1" w:tplc="04090003" w:tentative="1">
      <w:start w:val="1"/>
      <w:numFmt w:val="bullet"/>
      <w:lvlText w:val="o"/>
      <w:lvlJc w:val="left"/>
      <w:pPr>
        <w:tabs>
          <w:tab w:val="num" w:pos="1965"/>
        </w:tabs>
        <w:ind w:left="1965" w:hanging="360"/>
      </w:pPr>
      <w:rPr>
        <w:rFonts w:ascii="Courier New" w:hAnsi="Courier New" w:cs="Courier New" w:hint="default"/>
      </w:rPr>
    </w:lvl>
    <w:lvl w:ilvl="2" w:tplc="04090005" w:tentative="1">
      <w:start w:val="1"/>
      <w:numFmt w:val="bullet"/>
      <w:lvlText w:val=""/>
      <w:lvlJc w:val="left"/>
      <w:pPr>
        <w:tabs>
          <w:tab w:val="num" w:pos="2685"/>
        </w:tabs>
        <w:ind w:left="2685" w:hanging="360"/>
      </w:pPr>
      <w:rPr>
        <w:rFonts w:ascii="Wingdings" w:hAnsi="Wingdings" w:hint="default"/>
      </w:rPr>
    </w:lvl>
    <w:lvl w:ilvl="3" w:tplc="04090001" w:tentative="1">
      <w:start w:val="1"/>
      <w:numFmt w:val="bullet"/>
      <w:lvlText w:val=""/>
      <w:lvlJc w:val="left"/>
      <w:pPr>
        <w:tabs>
          <w:tab w:val="num" w:pos="3405"/>
        </w:tabs>
        <w:ind w:left="3405" w:hanging="360"/>
      </w:pPr>
      <w:rPr>
        <w:rFonts w:ascii="Symbol" w:hAnsi="Symbol" w:hint="default"/>
      </w:rPr>
    </w:lvl>
    <w:lvl w:ilvl="4" w:tplc="04090003" w:tentative="1">
      <w:start w:val="1"/>
      <w:numFmt w:val="bullet"/>
      <w:lvlText w:val="o"/>
      <w:lvlJc w:val="left"/>
      <w:pPr>
        <w:tabs>
          <w:tab w:val="num" w:pos="4125"/>
        </w:tabs>
        <w:ind w:left="4125" w:hanging="360"/>
      </w:pPr>
      <w:rPr>
        <w:rFonts w:ascii="Courier New" w:hAnsi="Courier New" w:cs="Courier New" w:hint="default"/>
      </w:rPr>
    </w:lvl>
    <w:lvl w:ilvl="5" w:tplc="04090005" w:tentative="1">
      <w:start w:val="1"/>
      <w:numFmt w:val="bullet"/>
      <w:lvlText w:val=""/>
      <w:lvlJc w:val="left"/>
      <w:pPr>
        <w:tabs>
          <w:tab w:val="num" w:pos="4845"/>
        </w:tabs>
        <w:ind w:left="4845" w:hanging="360"/>
      </w:pPr>
      <w:rPr>
        <w:rFonts w:ascii="Wingdings" w:hAnsi="Wingdings" w:hint="default"/>
      </w:rPr>
    </w:lvl>
    <w:lvl w:ilvl="6" w:tplc="04090001" w:tentative="1">
      <w:start w:val="1"/>
      <w:numFmt w:val="bullet"/>
      <w:lvlText w:val=""/>
      <w:lvlJc w:val="left"/>
      <w:pPr>
        <w:tabs>
          <w:tab w:val="num" w:pos="5565"/>
        </w:tabs>
        <w:ind w:left="5565" w:hanging="360"/>
      </w:pPr>
      <w:rPr>
        <w:rFonts w:ascii="Symbol" w:hAnsi="Symbol" w:hint="default"/>
      </w:rPr>
    </w:lvl>
    <w:lvl w:ilvl="7" w:tplc="04090003" w:tentative="1">
      <w:start w:val="1"/>
      <w:numFmt w:val="bullet"/>
      <w:lvlText w:val="o"/>
      <w:lvlJc w:val="left"/>
      <w:pPr>
        <w:tabs>
          <w:tab w:val="num" w:pos="6285"/>
        </w:tabs>
        <w:ind w:left="6285" w:hanging="360"/>
      </w:pPr>
      <w:rPr>
        <w:rFonts w:ascii="Courier New" w:hAnsi="Courier New" w:cs="Courier New" w:hint="default"/>
      </w:rPr>
    </w:lvl>
    <w:lvl w:ilvl="8" w:tplc="04090005" w:tentative="1">
      <w:start w:val="1"/>
      <w:numFmt w:val="bullet"/>
      <w:lvlText w:val=""/>
      <w:lvlJc w:val="left"/>
      <w:pPr>
        <w:tabs>
          <w:tab w:val="num" w:pos="7005"/>
        </w:tabs>
        <w:ind w:left="7005" w:hanging="360"/>
      </w:pPr>
      <w:rPr>
        <w:rFonts w:ascii="Wingdings" w:hAnsi="Wingdings" w:hint="default"/>
      </w:rPr>
    </w:lvl>
  </w:abstractNum>
  <w:abstractNum w:abstractNumId="30" w15:restartNumberingAfterBreak="0">
    <w:nsid w:val="5F963E74"/>
    <w:multiLevelType w:val="hybridMultilevel"/>
    <w:tmpl w:val="7632DA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30A34CD"/>
    <w:multiLevelType w:val="hybridMultilevel"/>
    <w:tmpl w:val="B2A01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487561"/>
    <w:multiLevelType w:val="hybridMultilevel"/>
    <w:tmpl w:val="A476E1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52D302D"/>
    <w:multiLevelType w:val="hybridMultilevel"/>
    <w:tmpl w:val="D346DBEA"/>
    <w:lvl w:ilvl="0" w:tplc="11121A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FE34E0"/>
    <w:multiLevelType w:val="hybridMultilevel"/>
    <w:tmpl w:val="25F8196E"/>
    <w:lvl w:ilvl="0" w:tplc="1460FF2E">
      <w:start w:val="1"/>
      <w:numFmt w:val="lowerLetter"/>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6C665E8A"/>
    <w:multiLevelType w:val="hybridMultilevel"/>
    <w:tmpl w:val="2760081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6D581F96"/>
    <w:multiLevelType w:val="hybridMultilevel"/>
    <w:tmpl w:val="EDB6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7D0E30"/>
    <w:multiLevelType w:val="hybridMultilevel"/>
    <w:tmpl w:val="06C2795A"/>
    <w:lvl w:ilvl="0" w:tplc="11121A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4B2C27"/>
    <w:multiLevelType w:val="hybridMultilevel"/>
    <w:tmpl w:val="2280FB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0A700F9"/>
    <w:multiLevelType w:val="hybridMultilevel"/>
    <w:tmpl w:val="98D833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767444"/>
    <w:multiLevelType w:val="hybridMultilevel"/>
    <w:tmpl w:val="7122AC1E"/>
    <w:lvl w:ilvl="0" w:tplc="11121A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2741B2"/>
    <w:multiLevelType w:val="hybridMultilevel"/>
    <w:tmpl w:val="68560C6E"/>
    <w:lvl w:ilvl="0" w:tplc="11121AD6">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B496FF4"/>
    <w:multiLevelType w:val="hybridMultilevel"/>
    <w:tmpl w:val="539E5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EC64282"/>
    <w:multiLevelType w:val="hybridMultilevel"/>
    <w:tmpl w:val="5C6C07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437120"/>
    <w:multiLevelType w:val="hybridMultilevel"/>
    <w:tmpl w:val="98D833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EE1DC7"/>
    <w:multiLevelType w:val="hybridMultilevel"/>
    <w:tmpl w:val="1A5814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3"/>
  </w:num>
  <w:num w:numId="3">
    <w:abstractNumId w:val="2"/>
  </w:num>
  <w:num w:numId="4">
    <w:abstractNumId w:val="40"/>
  </w:num>
  <w:num w:numId="5">
    <w:abstractNumId w:val="17"/>
  </w:num>
  <w:num w:numId="6">
    <w:abstractNumId w:val="19"/>
  </w:num>
  <w:num w:numId="7">
    <w:abstractNumId w:val="45"/>
  </w:num>
  <w:num w:numId="8">
    <w:abstractNumId w:val="18"/>
  </w:num>
  <w:num w:numId="9">
    <w:abstractNumId w:val="20"/>
  </w:num>
  <w:num w:numId="10">
    <w:abstractNumId w:val="37"/>
  </w:num>
  <w:num w:numId="11">
    <w:abstractNumId w:val="13"/>
  </w:num>
  <w:num w:numId="12">
    <w:abstractNumId w:val="41"/>
  </w:num>
  <w:num w:numId="13">
    <w:abstractNumId w:val="34"/>
  </w:num>
  <w:num w:numId="14">
    <w:abstractNumId w:val="10"/>
  </w:num>
  <w:num w:numId="15">
    <w:abstractNumId w:val="38"/>
  </w:num>
  <w:num w:numId="16">
    <w:abstractNumId w:val="3"/>
  </w:num>
  <w:num w:numId="17">
    <w:abstractNumId w:val="9"/>
  </w:num>
  <w:num w:numId="18">
    <w:abstractNumId w:val="22"/>
  </w:num>
  <w:num w:numId="19">
    <w:abstractNumId w:val="30"/>
  </w:num>
  <w:num w:numId="20">
    <w:abstractNumId w:val="11"/>
  </w:num>
  <w:num w:numId="21">
    <w:abstractNumId w:val="32"/>
  </w:num>
  <w:num w:numId="22">
    <w:abstractNumId w:val="29"/>
  </w:num>
  <w:num w:numId="23">
    <w:abstractNumId w:val="31"/>
  </w:num>
  <w:num w:numId="24">
    <w:abstractNumId w:val="26"/>
  </w:num>
  <w:num w:numId="25">
    <w:abstractNumId w:val="6"/>
  </w:num>
  <w:num w:numId="26">
    <w:abstractNumId w:val="44"/>
  </w:num>
  <w:num w:numId="27">
    <w:abstractNumId w:val="0"/>
  </w:num>
  <w:num w:numId="28">
    <w:abstractNumId w:val="7"/>
  </w:num>
  <w:num w:numId="29">
    <w:abstractNumId w:val="5"/>
  </w:num>
  <w:num w:numId="30">
    <w:abstractNumId w:val="21"/>
  </w:num>
  <w:num w:numId="31">
    <w:abstractNumId w:val="43"/>
  </w:num>
  <w:num w:numId="32">
    <w:abstractNumId w:val="4"/>
  </w:num>
  <w:num w:numId="33">
    <w:abstractNumId w:val="28"/>
  </w:num>
  <w:num w:numId="34">
    <w:abstractNumId w:val="14"/>
  </w:num>
  <w:num w:numId="35">
    <w:abstractNumId w:val="16"/>
  </w:num>
  <w:num w:numId="36">
    <w:abstractNumId w:val="15"/>
  </w:num>
  <w:num w:numId="37">
    <w:abstractNumId w:val="8"/>
  </w:num>
  <w:num w:numId="38">
    <w:abstractNumId w:val="35"/>
  </w:num>
  <w:num w:numId="39">
    <w:abstractNumId w:val="36"/>
  </w:num>
  <w:num w:numId="40">
    <w:abstractNumId w:val="24"/>
  </w:num>
  <w:num w:numId="41">
    <w:abstractNumId w:val="25"/>
  </w:num>
  <w:num w:numId="42">
    <w:abstractNumId w:val="42"/>
  </w:num>
  <w:num w:numId="43">
    <w:abstractNumId w:val="39"/>
  </w:num>
  <w:num w:numId="44">
    <w:abstractNumId w:val="23"/>
  </w:num>
  <w:num w:numId="45">
    <w:abstractNumId w:val="27"/>
  </w:num>
  <w:num w:numId="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2M7UwMDQ3M7I0NDVQ0lEKTi0uzszPAykwqgUA8bn2CywAAAA="/>
  </w:docVars>
  <w:rsids>
    <w:rsidRoot w:val="00FE3168"/>
    <w:rsid w:val="000025E4"/>
    <w:rsid w:val="00003762"/>
    <w:rsid w:val="000044A4"/>
    <w:rsid w:val="00011CD8"/>
    <w:rsid w:val="00012E83"/>
    <w:rsid w:val="0002087A"/>
    <w:rsid w:val="00020D44"/>
    <w:rsid w:val="00021D9A"/>
    <w:rsid w:val="00022940"/>
    <w:rsid w:val="00023B8D"/>
    <w:rsid w:val="000310A2"/>
    <w:rsid w:val="000324F3"/>
    <w:rsid w:val="00032C76"/>
    <w:rsid w:val="00033130"/>
    <w:rsid w:val="000331DE"/>
    <w:rsid w:val="00037C0F"/>
    <w:rsid w:val="00043306"/>
    <w:rsid w:val="00044502"/>
    <w:rsid w:val="00055124"/>
    <w:rsid w:val="00065860"/>
    <w:rsid w:val="0006619B"/>
    <w:rsid w:val="00066BEC"/>
    <w:rsid w:val="00071CB1"/>
    <w:rsid w:val="00071FAB"/>
    <w:rsid w:val="00073032"/>
    <w:rsid w:val="000819FF"/>
    <w:rsid w:val="000827E0"/>
    <w:rsid w:val="000857D2"/>
    <w:rsid w:val="00093EA5"/>
    <w:rsid w:val="00094552"/>
    <w:rsid w:val="00094ECE"/>
    <w:rsid w:val="000A481E"/>
    <w:rsid w:val="000A553B"/>
    <w:rsid w:val="000A60BC"/>
    <w:rsid w:val="000A6610"/>
    <w:rsid w:val="000A6DE2"/>
    <w:rsid w:val="000A7CDB"/>
    <w:rsid w:val="000B1A80"/>
    <w:rsid w:val="000B5EB1"/>
    <w:rsid w:val="000C0D5D"/>
    <w:rsid w:val="000C17C7"/>
    <w:rsid w:val="000C2FD4"/>
    <w:rsid w:val="000C3702"/>
    <w:rsid w:val="000C3DB9"/>
    <w:rsid w:val="000C6096"/>
    <w:rsid w:val="000D136F"/>
    <w:rsid w:val="000D253D"/>
    <w:rsid w:val="000D3149"/>
    <w:rsid w:val="000D735C"/>
    <w:rsid w:val="000D753B"/>
    <w:rsid w:val="000E459E"/>
    <w:rsid w:val="000E4962"/>
    <w:rsid w:val="000F0633"/>
    <w:rsid w:val="000F3BDA"/>
    <w:rsid w:val="000F3FDF"/>
    <w:rsid w:val="000F44AA"/>
    <w:rsid w:val="000F56BF"/>
    <w:rsid w:val="00107504"/>
    <w:rsid w:val="00110D5E"/>
    <w:rsid w:val="001177CF"/>
    <w:rsid w:val="00123939"/>
    <w:rsid w:val="001368DA"/>
    <w:rsid w:val="001376E9"/>
    <w:rsid w:val="00140E77"/>
    <w:rsid w:val="00141762"/>
    <w:rsid w:val="00144456"/>
    <w:rsid w:val="001444F9"/>
    <w:rsid w:val="001462B1"/>
    <w:rsid w:val="001502C6"/>
    <w:rsid w:val="00151166"/>
    <w:rsid w:val="00153890"/>
    <w:rsid w:val="0016048D"/>
    <w:rsid w:val="00163C8E"/>
    <w:rsid w:val="00170BA2"/>
    <w:rsid w:val="00172547"/>
    <w:rsid w:val="00172795"/>
    <w:rsid w:val="00174CBF"/>
    <w:rsid w:val="001751D9"/>
    <w:rsid w:val="00182161"/>
    <w:rsid w:val="00183E4F"/>
    <w:rsid w:val="00184F0D"/>
    <w:rsid w:val="00193535"/>
    <w:rsid w:val="00196773"/>
    <w:rsid w:val="0019750C"/>
    <w:rsid w:val="001A2500"/>
    <w:rsid w:val="001B0B6F"/>
    <w:rsid w:val="001B5173"/>
    <w:rsid w:val="001C65A0"/>
    <w:rsid w:val="001C759E"/>
    <w:rsid w:val="001D1F44"/>
    <w:rsid w:val="001D24E6"/>
    <w:rsid w:val="001D77C6"/>
    <w:rsid w:val="001E1502"/>
    <w:rsid w:val="001E2124"/>
    <w:rsid w:val="001E5430"/>
    <w:rsid w:val="001F0690"/>
    <w:rsid w:val="001F1C32"/>
    <w:rsid w:val="001F1E1F"/>
    <w:rsid w:val="001F64CA"/>
    <w:rsid w:val="0020216F"/>
    <w:rsid w:val="002021C8"/>
    <w:rsid w:val="00206FFA"/>
    <w:rsid w:val="002078BC"/>
    <w:rsid w:val="00220924"/>
    <w:rsid w:val="0022104E"/>
    <w:rsid w:val="0022634C"/>
    <w:rsid w:val="002418CE"/>
    <w:rsid w:val="00242788"/>
    <w:rsid w:val="00242D29"/>
    <w:rsid w:val="0024392A"/>
    <w:rsid w:val="00244FF0"/>
    <w:rsid w:val="00245F37"/>
    <w:rsid w:val="00250E07"/>
    <w:rsid w:val="002541FF"/>
    <w:rsid w:val="00273C65"/>
    <w:rsid w:val="00275E0F"/>
    <w:rsid w:val="00276901"/>
    <w:rsid w:val="0027776B"/>
    <w:rsid w:val="00285849"/>
    <w:rsid w:val="002937D8"/>
    <w:rsid w:val="002937EE"/>
    <w:rsid w:val="00294583"/>
    <w:rsid w:val="002956E4"/>
    <w:rsid w:val="002978BB"/>
    <w:rsid w:val="002A2A71"/>
    <w:rsid w:val="002A56A4"/>
    <w:rsid w:val="002B0C36"/>
    <w:rsid w:val="002B2BB9"/>
    <w:rsid w:val="002C25B0"/>
    <w:rsid w:val="002C30EA"/>
    <w:rsid w:val="002C412A"/>
    <w:rsid w:val="002D0DDC"/>
    <w:rsid w:val="002D11B3"/>
    <w:rsid w:val="002D15EC"/>
    <w:rsid w:val="002D24B9"/>
    <w:rsid w:val="002D2E61"/>
    <w:rsid w:val="002D71A8"/>
    <w:rsid w:val="002E415C"/>
    <w:rsid w:val="002F291B"/>
    <w:rsid w:val="002F4087"/>
    <w:rsid w:val="002F63F2"/>
    <w:rsid w:val="002F685B"/>
    <w:rsid w:val="0030448E"/>
    <w:rsid w:val="0030765F"/>
    <w:rsid w:val="00307A89"/>
    <w:rsid w:val="003117C5"/>
    <w:rsid w:val="0031269C"/>
    <w:rsid w:val="003154F7"/>
    <w:rsid w:val="003175F3"/>
    <w:rsid w:val="00324360"/>
    <w:rsid w:val="00324889"/>
    <w:rsid w:val="003268C0"/>
    <w:rsid w:val="00327427"/>
    <w:rsid w:val="00327CFB"/>
    <w:rsid w:val="00336810"/>
    <w:rsid w:val="00337B54"/>
    <w:rsid w:val="0034543A"/>
    <w:rsid w:val="003454C6"/>
    <w:rsid w:val="00345E55"/>
    <w:rsid w:val="0035235B"/>
    <w:rsid w:val="0035335E"/>
    <w:rsid w:val="0035607B"/>
    <w:rsid w:val="00380ADD"/>
    <w:rsid w:val="003850D0"/>
    <w:rsid w:val="003A1A5C"/>
    <w:rsid w:val="003A2DD4"/>
    <w:rsid w:val="003A5875"/>
    <w:rsid w:val="003A67E3"/>
    <w:rsid w:val="003B2DF4"/>
    <w:rsid w:val="003B682C"/>
    <w:rsid w:val="003C4A0B"/>
    <w:rsid w:val="003D03D2"/>
    <w:rsid w:val="003D1DBB"/>
    <w:rsid w:val="003D1F45"/>
    <w:rsid w:val="003D450D"/>
    <w:rsid w:val="003D70E4"/>
    <w:rsid w:val="003D733E"/>
    <w:rsid w:val="003D7500"/>
    <w:rsid w:val="003F6B21"/>
    <w:rsid w:val="00403C06"/>
    <w:rsid w:val="0041059B"/>
    <w:rsid w:val="00411FC3"/>
    <w:rsid w:val="00412468"/>
    <w:rsid w:val="00412AA0"/>
    <w:rsid w:val="00416300"/>
    <w:rsid w:val="00420883"/>
    <w:rsid w:val="004305D9"/>
    <w:rsid w:val="0043080F"/>
    <w:rsid w:val="00432C25"/>
    <w:rsid w:val="00434924"/>
    <w:rsid w:val="004453AC"/>
    <w:rsid w:val="004500FA"/>
    <w:rsid w:val="0045165E"/>
    <w:rsid w:val="0045195F"/>
    <w:rsid w:val="00455149"/>
    <w:rsid w:val="00457E56"/>
    <w:rsid w:val="00463DBF"/>
    <w:rsid w:val="00471CFE"/>
    <w:rsid w:val="00471F90"/>
    <w:rsid w:val="00472DF2"/>
    <w:rsid w:val="004838E7"/>
    <w:rsid w:val="004839EE"/>
    <w:rsid w:val="0048615E"/>
    <w:rsid w:val="00486869"/>
    <w:rsid w:val="004878FE"/>
    <w:rsid w:val="004913F1"/>
    <w:rsid w:val="00493495"/>
    <w:rsid w:val="00495636"/>
    <w:rsid w:val="004A04C4"/>
    <w:rsid w:val="004A48EB"/>
    <w:rsid w:val="004B0355"/>
    <w:rsid w:val="004B3B1F"/>
    <w:rsid w:val="004B4579"/>
    <w:rsid w:val="004C3F90"/>
    <w:rsid w:val="004C6D00"/>
    <w:rsid w:val="004D6D74"/>
    <w:rsid w:val="004D72B9"/>
    <w:rsid w:val="004E0DD4"/>
    <w:rsid w:val="004E3BC2"/>
    <w:rsid w:val="004F2B60"/>
    <w:rsid w:val="0050086D"/>
    <w:rsid w:val="005010B2"/>
    <w:rsid w:val="0050506D"/>
    <w:rsid w:val="00526EDC"/>
    <w:rsid w:val="005322FB"/>
    <w:rsid w:val="005331B8"/>
    <w:rsid w:val="005346EA"/>
    <w:rsid w:val="00536DDC"/>
    <w:rsid w:val="005448D4"/>
    <w:rsid w:val="005450E3"/>
    <w:rsid w:val="00551FA4"/>
    <w:rsid w:val="00552041"/>
    <w:rsid w:val="0056062C"/>
    <w:rsid w:val="0056164B"/>
    <w:rsid w:val="00562F9D"/>
    <w:rsid w:val="00566FB0"/>
    <w:rsid w:val="00573925"/>
    <w:rsid w:val="00575E25"/>
    <w:rsid w:val="00582166"/>
    <w:rsid w:val="005853A0"/>
    <w:rsid w:val="00587F49"/>
    <w:rsid w:val="00587FE8"/>
    <w:rsid w:val="005944E3"/>
    <w:rsid w:val="00597187"/>
    <w:rsid w:val="005A2464"/>
    <w:rsid w:val="005A31AA"/>
    <w:rsid w:val="005A35F7"/>
    <w:rsid w:val="005A3658"/>
    <w:rsid w:val="005A643C"/>
    <w:rsid w:val="005B4CAD"/>
    <w:rsid w:val="005B5885"/>
    <w:rsid w:val="005C4941"/>
    <w:rsid w:val="005C5B7E"/>
    <w:rsid w:val="005C75BF"/>
    <w:rsid w:val="005D585B"/>
    <w:rsid w:val="005E1FF5"/>
    <w:rsid w:val="005E22C0"/>
    <w:rsid w:val="005E56D3"/>
    <w:rsid w:val="005F1ABB"/>
    <w:rsid w:val="00600B6F"/>
    <w:rsid w:val="00601997"/>
    <w:rsid w:val="006023C2"/>
    <w:rsid w:val="00602C9A"/>
    <w:rsid w:val="00604C96"/>
    <w:rsid w:val="006109B9"/>
    <w:rsid w:val="00613A4B"/>
    <w:rsid w:val="00613B9A"/>
    <w:rsid w:val="006234FB"/>
    <w:rsid w:val="00624394"/>
    <w:rsid w:val="0062548C"/>
    <w:rsid w:val="00631C32"/>
    <w:rsid w:val="006406F4"/>
    <w:rsid w:val="00644A71"/>
    <w:rsid w:val="0064584B"/>
    <w:rsid w:val="00646190"/>
    <w:rsid w:val="006469D0"/>
    <w:rsid w:val="00647AAD"/>
    <w:rsid w:val="00650698"/>
    <w:rsid w:val="006533D3"/>
    <w:rsid w:val="00657DE7"/>
    <w:rsid w:val="00660AAF"/>
    <w:rsid w:val="0066190E"/>
    <w:rsid w:val="00665481"/>
    <w:rsid w:val="006704B7"/>
    <w:rsid w:val="0067146E"/>
    <w:rsid w:val="006728D0"/>
    <w:rsid w:val="006750F5"/>
    <w:rsid w:val="006760DF"/>
    <w:rsid w:val="0067675F"/>
    <w:rsid w:val="00682889"/>
    <w:rsid w:val="00683982"/>
    <w:rsid w:val="0069451B"/>
    <w:rsid w:val="00694D30"/>
    <w:rsid w:val="00695F3A"/>
    <w:rsid w:val="0069682A"/>
    <w:rsid w:val="00697B23"/>
    <w:rsid w:val="006A6FD6"/>
    <w:rsid w:val="006B612A"/>
    <w:rsid w:val="006C015F"/>
    <w:rsid w:val="006C21AB"/>
    <w:rsid w:val="006C4A52"/>
    <w:rsid w:val="006D1462"/>
    <w:rsid w:val="006D3066"/>
    <w:rsid w:val="006D34AB"/>
    <w:rsid w:val="006E3CEF"/>
    <w:rsid w:val="006E5C25"/>
    <w:rsid w:val="006F570C"/>
    <w:rsid w:val="006F616D"/>
    <w:rsid w:val="00702F01"/>
    <w:rsid w:val="007032C1"/>
    <w:rsid w:val="00705050"/>
    <w:rsid w:val="0070640B"/>
    <w:rsid w:val="00707466"/>
    <w:rsid w:val="00707822"/>
    <w:rsid w:val="0071212F"/>
    <w:rsid w:val="00714165"/>
    <w:rsid w:val="0071678D"/>
    <w:rsid w:val="00720026"/>
    <w:rsid w:val="00722E76"/>
    <w:rsid w:val="007236C3"/>
    <w:rsid w:val="00727545"/>
    <w:rsid w:val="00735443"/>
    <w:rsid w:val="00737F88"/>
    <w:rsid w:val="007418B2"/>
    <w:rsid w:val="00741B26"/>
    <w:rsid w:val="007449DF"/>
    <w:rsid w:val="00752853"/>
    <w:rsid w:val="00756846"/>
    <w:rsid w:val="00762940"/>
    <w:rsid w:val="00777211"/>
    <w:rsid w:val="00780BC9"/>
    <w:rsid w:val="00787AEB"/>
    <w:rsid w:val="007A6800"/>
    <w:rsid w:val="007B01DE"/>
    <w:rsid w:val="007B2450"/>
    <w:rsid w:val="007C2104"/>
    <w:rsid w:val="007C2375"/>
    <w:rsid w:val="007C413A"/>
    <w:rsid w:val="007C5C50"/>
    <w:rsid w:val="007D001E"/>
    <w:rsid w:val="007D5923"/>
    <w:rsid w:val="007E776A"/>
    <w:rsid w:val="007F528A"/>
    <w:rsid w:val="0080093C"/>
    <w:rsid w:val="00805B50"/>
    <w:rsid w:val="00811E9E"/>
    <w:rsid w:val="00816118"/>
    <w:rsid w:val="00816DEC"/>
    <w:rsid w:val="0082283E"/>
    <w:rsid w:val="00836C51"/>
    <w:rsid w:val="00836EA1"/>
    <w:rsid w:val="0083775B"/>
    <w:rsid w:val="008439B2"/>
    <w:rsid w:val="0084744F"/>
    <w:rsid w:val="0085023D"/>
    <w:rsid w:val="008675E4"/>
    <w:rsid w:val="00875AC5"/>
    <w:rsid w:val="00877080"/>
    <w:rsid w:val="008776E7"/>
    <w:rsid w:val="00883C2D"/>
    <w:rsid w:val="0088484F"/>
    <w:rsid w:val="00884925"/>
    <w:rsid w:val="00885D49"/>
    <w:rsid w:val="00890583"/>
    <w:rsid w:val="00897D7A"/>
    <w:rsid w:val="008A708A"/>
    <w:rsid w:val="008B0281"/>
    <w:rsid w:val="008B0861"/>
    <w:rsid w:val="008B140A"/>
    <w:rsid w:val="008B3571"/>
    <w:rsid w:val="008B4883"/>
    <w:rsid w:val="008B4B84"/>
    <w:rsid w:val="008C347F"/>
    <w:rsid w:val="008C7269"/>
    <w:rsid w:val="008D4378"/>
    <w:rsid w:val="008D59AA"/>
    <w:rsid w:val="008E0947"/>
    <w:rsid w:val="008E4619"/>
    <w:rsid w:val="008E47FF"/>
    <w:rsid w:val="008E5B56"/>
    <w:rsid w:val="008F1021"/>
    <w:rsid w:val="008F7E49"/>
    <w:rsid w:val="009026C1"/>
    <w:rsid w:val="00912F66"/>
    <w:rsid w:val="00924573"/>
    <w:rsid w:val="00925DAA"/>
    <w:rsid w:val="00926D41"/>
    <w:rsid w:val="009302BF"/>
    <w:rsid w:val="00935476"/>
    <w:rsid w:val="00941E3F"/>
    <w:rsid w:val="00945043"/>
    <w:rsid w:val="00962D10"/>
    <w:rsid w:val="0096737C"/>
    <w:rsid w:val="009720F0"/>
    <w:rsid w:val="0097470F"/>
    <w:rsid w:val="0097535A"/>
    <w:rsid w:val="0098493F"/>
    <w:rsid w:val="00985233"/>
    <w:rsid w:val="00990BA9"/>
    <w:rsid w:val="00992356"/>
    <w:rsid w:val="00995102"/>
    <w:rsid w:val="00997E3F"/>
    <w:rsid w:val="009A2184"/>
    <w:rsid w:val="009B0888"/>
    <w:rsid w:val="009B0992"/>
    <w:rsid w:val="009B3720"/>
    <w:rsid w:val="009B591F"/>
    <w:rsid w:val="009D0956"/>
    <w:rsid w:val="009D1163"/>
    <w:rsid w:val="009D3E4A"/>
    <w:rsid w:val="009D53D6"/>
    <w:rsid w:val="009E64C3"/>
    <w:rsid w:val="009E754B"/>
    <w:rsid w:val="009F1C67"/>
    <w:rsid w:val="009F53D4"/>
    <w:rsid w:val="00A00D10"/>
    <w:rsid w:val="00A00D70"/>
    <w:rsid w:val="00A015AC"/>
    <w:rsid w:val="00A03DDF"/>
    <w:rsid w:val="00A053FF"/>
    <w:rsid w:val="00A0597B"/>
    <w:rsid w:val="00A1475D"/>
    <w:rsid w:val="00A17369"/>
    <w:rsid w:val="00A20B70"/>
    <w:rsid w:val="00A20C4C"/>
    <w:rsid w:val="00A21DC1"/>
    <w:rsid w:val="00A22556"/>
    <w:rsid w:val="00A22BC1"/>
    <w:rsid w:val="00A23307"/>
    <w:rsid w:val="00A24BE0"/>
    <w:rsid w:val="00A307C8"/>
    <w:rsid w:val="00A425CA"/>
    <w:rsid w:val="00A43E0F"/>
    <w:rsid w:val="00A47AC7"/>
    <w:rsid w:val="00A47D78"/>
    <w:rsid w:val="00A529D6"/>
    <w:rsid w:val="00A6246B"/>
    <w:rsid w:val="00A63149"/>
    <w:rsid w:val="00A66DDC"/>
    <w:rsid w:val="00A706A7"/>
    <w:rsid w:val="00A72548"/>
    <w:rsid w:val="00A74B10"/>
    <w:rsid w:val="00A81F02"/>
    <w:rsid w:val="00A8302B"/>
    <w:rsid w:val="00A8360F"/>
    <w:rsid w:val="00A83F8C"/>
    <w:rsid w:val="00A850B1"/>
    <w:rsid w:val="00A862C8"/>
    <w:rsid w:val="00A95058"/>
    <w:rsid w:val="00A96AD0"/>
    <w:rsid w:val="00A9724A"/>
    <w:rsid w:val="00AA44C0"/>
    <w:rsid w:val="00AB14B6"/>
    <w:rsid w:val="00AC1EE3"/>
    <w:rsid w:val="00AC3D38"/>
    <w:rsid w:val="00AC69A1"/>
    <w:rsid w:val="00AE420D"/>
    <w:rsid w:val="00AF24EF"/>
    <w:rsid w:val="00AF3EBB"/>
    <w:rsid w:val="00AF460C"/>
    <w:rsid w:val="00B035F3"/>
    <w:rsid w:val="00B04D53"/>
    <w:rsid w:val="00B05683"/>
    <w:rsid w:val="00B05977"/>
    <w:rsid w:val="00B165AB"/>
    <w:rsid w:val="00B21A37"/>
    <w:rsid w:val="00B230A5"/>
    <w:rsid w:val="00B37083"/>
    <w:rsid w:val="00B42B80"/>
    <w:rsid w:val="00B4545C"/>
    <w:rsid w:val="00B46271"/>
    <w:rsid w:val="00B50672"/>
    <w:rsid w:val="00B52B18"/>
    <w:rsid w:val="00B5381A"/>
    <w:rsid w:val="00B5427A"/>
    <w:rsid w:val="00B559AE"/>
    <w:rsid w:val="00B57A97"/>
    <w:rsid w:val="00B609BE"/>
    <w:rsid w:val="00B61465"/>
    <w:rsid w:val="00B85D8B"/>
    <w:rsid w:val="00B978A1"/>
    <w:rsid w:val="00B97F14"/>
    <w:rsid w:val="00BA3E30"/>
    <w:rsid w:val="00BA4192"/>
    <w:rsid w:val="00BB1A49"/>
    <w:rsid w:val="00BB384D"/>
    <w:rsid w:val="00BC02F8"/>
    <w:rsid w:val="00BC0FD7"/>
    <w:rsid w:val="00BC2A4A"/>
    <w:rsid w:val="00BC719A"/>
    <w:rsid w:val="00BD0A49"/>
    <w:rsid w:val="00BD42BC"/>
    <w:rsid w:val="00BD6411"/>
    <w:rsid w:val="00BD79F7"/>
    <w:rsid w:val="00BE1E70"/>
    <w:rsid w:val="00BF0697"/>
    <w:rsid w:val="00BF0F24"/>
    <w:rsid w:val="00BF2843"/>
    <w:rsid w:val="00BF424C"/>
    <w:rsid w:val="00C01CA2"/>
    <w:rsid w:val="00C064E0"/>
    <w:rsid w:val="00C06C6A"/>
    <w:rsid w:val="00C204C2"/>
    <w:rsid w:val="00C241F7"/>
    <w:rsid w:val="00C24F87"/>
    <w:rsid w:val="00C262A0"/>
    <w:rsid w:val="00C27074"/>
    <w:rsid w:val="00C27FD2"/>
    <w:rsid w:val="00C406B3"/>
    <w:rsid w:val="00C415EC"/>
    <w:rsid w:val="00C4420D"/>
    <w:rsid w:val="00C522A0"/>
    <w:rsid w:val="00C55257"/>
    <w:rsid w:val="00C553FB"/>
    <w:rsid w:val="00C5581E"/>
    <w:rsid w:val="00C56A4A"/>
    <w:rsid w:val="00C637E1"/>
    <w:rsid w:val="00C66CA5"/>
    <w:rsid w:val="00C73682"/>
    <w:rsid w:val="00C73994"/>
    <w:rsid w:val="00C7635B"/>
    <w:rsid w:val="00C76611"/>
    <w:rsid w:val="00C81F6F"/>
    <w:rsid w:val="00C82729"/>
    <w:rsid w:val="00C8337B"/>
    <w:rsid w:val="00C85455"/>
    <w:rsid w:val="00C85CBA"/>
    <w:rsid w:val="00C92CF5"/>
    <w:rsid w:val="00C9499B"/>
    <w:rsid w:val="00CA0843"/>
    <w:rsid w:val="00CA0880"/>
    <w:rsid w:val="00CA369A"/>
    <w:rsid w:val="00CA6611"/>
    <w:rsid w:val="00CA709E"/>
    <w:rsid w:val="00CA7839"/>
    <w:rsid w:val="00CB7672"/>
    <w:rsid w:val="00CD4D05"/>
    <w:rsid w:val="00CE4CA1"/>
    <w:rsid w:val="00CF28EA"/>
    <w:rsid w:val="00CF63A9"/>
    <w:rsid w:val="00CF6E13"/>
    <w:rsid w:val="00CF71B5"/>
    <w:rsid w:val="00D01585"/>
    <w:rsid w:val="00D0217D"/>
    <w:rsid w:val="00D03097"/>
    <w:rsid w:val="00D067CC"/>
    <w:rsid w:val="00D16559"/>
    <w:rsid w:val="00D16899"/>
    <w:rsid w:val="00D17106"/>
    <w:rsid w:val="00D22067"/>
    <w:rsid w:val="00D302CF"/>
    <w:rsid w:val="00D30408"/>
    <w:rsid w:val="00D314EC"/>
    <w:rsid w:val="00D31EC6"/>
    <w:rsid w:val="00D33DBA"/>
    <w:rsid w:val="00D36262"/>
    <w:rsid w:val="00D45DFA"/>
    <w:rsid w:val="00D54577"/>
    <w:rsid w:val="00D621A5"/>
    <w:rsid w:val="00D62F58"/>
    <w:rsid w:val="00D63376"/>
    <w:rsid w:val="00D64CA5"/>
    <w:rsid w:val="00D64DDB"/>
    <w:rsid w:val="00D73216"/>
    <w:rsid w:val="00D77483"/>
    <w:rsid w:val="00D82EB4"/>
    <w:rsid w:val="00D87629"/>
    <w:rsid w:val="00DA68DE"/>
    <w:rsid w:val="00DC0571"/>
    <w:rsid w:val="00DC4BE3"/>
    <w:rsid w:val="00DD0117"/>
    <w:rsid w:val="00DD11B4"/>
    <w:rsid w:val="00DD1B26"/>
    <w:rsid w:val="00DD2118"/>
    <w:rsid w:val="00DD28B2"/>
    <w:rsid w:val="00DD3752"/>
    <w:rsid w:val="00DD6948"/>
    <w:rsid w:val="00DE2563"/>
    <w:rsid w:val="00DE6B7F"/>
    <w:rsid w:val="00DE74DE"/>
    <w:rsid w:val="00DF05E0"/>
    <w:rsid w:val="00DF322C"/>
    <w:rsid w:val="00DF4396"/>
    <w:rsid w:val="00DF6607"/>
    <w:rsid w:val="00DF7E3E"/>
    <w:rsid w:val="00E0348C"/>
    <w:rsid w:val="00E05A4D"/>
    <w:rsid w:val="00E10A2F"/>
    <w:rsid w:val="00E115F4"/>
    <w:rsid w:val="00E1628A"/>
    <w:rsid w:val="00E205E0"/>
    <w:rsid w:val="00E23D11"/>
    <w:rsid w:val="00E338AE"/>
    <w:rsid w:val="00E34427"/>
    <w:rsid w:val="00E4369E"/>
    <w:rsid w:val="00E4578C"/>
    <w:rsid w:val="00E50BB0"/>
    <w:rsid w:val="00E52522"/>
    <w:rsid w:val="00E576CF"/>
    <w:rsid w:val="00E643D2"/>
    <w:rsid w:val="00E66664"/>
    <w:rsid w:val="00E7485E"/>
    <w:rsid w:val="00E752F5"/>
    <w:rsid w:val="00E85516"/>
    <w:rsid w:val="00E95C7F"/>
    <w:rsid w:val="00EB2229"/>
    <w:rsid w:val="00EB3DCD"/>
    <w:rsid w:val="00EB3EC5"/>
    <w:rsid w:val="00EC3FEE"/>
    <w:rsid w:val="00EC4245"/>
    <w:rsid w:val="00ED1AF2"/>
    <w:rsid w:val="00ED1B0D"/>
    <w:rsid w:val="00EE0BA0"/>
    <w:rsid w:val="00EE0EB6"/>
    <w:rsid w:val="00EE2271"/>
    <w:rsid w:val="00EF28D2"/>
    <w:rsid w:val="00EF3217"/>
    <w:rsid w:val="00EF64A7"/>
    <w:rsid w:val="00EF66F1"/>
    <w:rsid w:val="00F0747B"/>
    <w:rsid w:val="00F1281F"/>
    <w:rsid w:val="00F14618"/>
    <w:rsid w:val="00F14C76"/>
    <w:rsid w:val="00F14DAB"/>
    <w:rsid w:val="00F17494"/>
    <w:rsid w:val="00F2207B"/>
    <w:rsid w:val="00F24B03"/>
    <w:rsid w:val="00F256B3"/>
    <w:rsid w:val="00F37302"/>
    <w:rsid w:val="00F50D1D"/>
    <w:rsid w:val="00F55F3A"/>
    <w:rsid w:val="00F56D20"/>
    <w:rsid w:val="00F61E8A"/>
    <w:rsid w:val="00F81BB6"/>
    <w:rsid w:val="00F81D68"/>
    <w:rsid w:val="00F85D47"/>
    <w:rsid w:val="00FB0B6F"/>
    <w:rsid w:val="00FB46BB"/>
    <w:rsid w:val="00FB6021"/>
    <w:rsid w:val="00FC39B6"/>
    <w:rsid w:val="00FC7C66"/>
    <w:rsid w:val="00FE3168"/>
    <w:rsid w:val="00FE4D2F"/>
    <w:rsid w:val="00FF3619"/>
    <w:rsid w:val="00FF5F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4337"/>
    <o:shapelayout v:ext="edit">
      <o:idmap v:ext="edit" data="1"/>
    </o:shapelayout>
  </w:shapeDefaults>
  <w:decimalSymbol w:val="."/>
  <w:listSeparator w:val=","/>
  <w15:chartTrackingRefBased/>
  <w15:docId w15:val="{81B8DDA4-EFF2-48D0-8477-E15F2A98C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E31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316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256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F14DA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14DA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3168"/>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E3168"/>
    <w:pPr>
      <w:outlineLvl w:val="9"/>
    </w:pPr>
  </w:style>
  <w:style w:type="paragraph" w:styleId="TOC2">
    <w:name w:val="toc 2"/>
    <w:basedOn w:val="Normal"/>
    <w:next w:val="Normal"/>
    <w:autoRedefine/>
    <w:uiPriority w:val="39"/>
    <w:unhideWhenUsed/>
    <w:rsid w:val="00DD3752"/>
    <w:pPr>
      <w:tabs>
        <w:tab w:val="left" w:pos="660"/>
        <w:tab w:val="right" w:leader="dot" w:pos="9350"/>
      </w:tabs>
      <w:spacing w:after="100"/>
      <w:ind w:left="630" w:hanging="630"/>
    </w:pPr>
  </w:style>
  <w:style w:type="paragraph" w:styleId="TOC3">
    <w:name w:val="toc 3"/>
    <w:basedOn w:val="Normal"/>
    <w:next w:val="Normal"/>
    <w:autoRedefine/>
    <w:uiPriority w:val="39"/>
    <w:unhideWhenUsed/>
    <w:rsid w:val="00FE3168"/>
    <w:pPr>
      <w:spacing w:after="100"/>
      <w:ind w:left="440"/>
    </w:pPr>
  </w:style>
  <w:style w:type="character" w:styleId="Hyperlink">
    <w:name w:val="Hyperlink"/>
    <w:basedOn w:val="DefaultParagraphFont"/>
    <w:uiPriority w:val="99"/>
    <w:unhideWhenUsed/>
    <w:rsid w:val="00FE3168"/>
    <w:rPr>
      <w:color w:val="0563C1" w:themeColor="hyperlink"/>
      <w:u w:val="single"/>
    </w:rPr>
  </w:style>
  <w:style w:type="character" w:customStyle="1" w:styleId="Heading2Char">
    <w:name w:val="Heading 2 Char"/>
    <w:basedOn w:val="DefaultParagraphFont"/>
    <w:link w:val="Heading2"/>
    <w:uiPriority w:val="9"/>
    <w:rsid w:val="00FE316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E2563"/>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DD3752"/>
    <w:pPr>
      <w:spacing w:after="100"/>
    </w:pPr>
  </w:style>
  <w:style w:type="paragraph" w:customStyle="1" w:styleId="AgencyInformationTables-alignleft">
    <w:name w:val="Agency Information Tables - align left"/>
    <w:basedOn w:val="Normal"/>
    <w:qFormat/>
    <w:rsid w:val="00BA4192"/>
    <w:pPr>
      <w:spacing w:after="0" w:line="240" w:lineRule="auto"/>
    </w:pPr>
    <w:rPr>
      <w:rFonts w:ascii="Arial" w:eastAsia="Calibri" w:hAnsi="Arial" w:cs="Arial"/>
      <w:b/>
      <w:noProof/>
      <w:sz w:val="18"/>
      <w:szCs w:val="18"/>
    </w:rPr>
  </w:style>
  <w:style w:type="paragraph" w:customStyle="1" w:styleId="AgencyInformationTables-center">
    <w:name w:val="Agency Information Tables - center"/>
    <w:basedOn w:val="Normal"/>
    <w:qFormat/>
    <w:rsid w:val="00BA4192"/>
    <w:pPr>
      <w:spacing w:after="0" w:line="240" w:lineRule="auto"/>
      <w:jc w:val="center"/>
    </w:pPr>
    <w:rPr>
      <w:rFonts w:ascii="Arial" w:eastAsia="Calibri" w:hAnsi="Arial" w:cs="Arial"/>
      <w:b/>
      <w:bCs/>
      <w:sz w:val="18"/>
      <w:szCs w:val="18"/>
    </w:rPr>
  </w:style>
  <w:style w:type="paragraph" w:customStyle="1" w:styleId="Heading-DarkBlue">
    <w:name w:val="Heading - Dark Blue"/>
    <w:basedOn w:val="Normal"/>
    <w:qFormat/>
    <w:rsid w:val="000F3BDA"/>
    <w:pPr>
      <w:spacing w:before="120" w:after="120" w:line="240" w:lineRule="auto"/>
    </w:pPr>
    <w:rPr>
      <w:rFonts w:ascii="Arial" w:eastAsia="MS Mincho" w:hAnsi="Arial" w:cs="Arial"/>
      <w:b/>
      <w:color w:val="18376A"/>
      <w:sz w:val="24"/>
      <w:szCs w:val="24"/>
    </w:rPr>
  </w:style>
  <w:style w:type="paragraph" w:customStyle="1" w:styleId="astyle">
    <w:name w:val="a style"/>
    <w:basedOn w:val="Normal"/>
    <w:link w:val="astyleChar"/>
    <w:qFormat/>
    <w:rsid w:val="000F3BDA"/>
    <w:pPr>
      <w:spacing w:before="120" w:after="120" w:line="245" w:lineRule="auto"/>
    </w:pPr>
    <w:rPr>
      <w:rFonts w:ascii="Arial" w:eastAsia="Calibri" w:hAnsi="Arial" w:cs="Arial"/>
      <w:i/>
      <w:sz w:val="20"/>
      <w:szCs w:val="20"/>
    </w:rPr>
  </w:style>
  <w:style w:type="character" w:customStyle="1" w:styleId="astyleChar">
    <w:name w:val="a style Char"/>
    <w:basedOn w:val="DefaultParagraphFont"/>
    <w:link w:val="astyle"/>
    <w:rsid w:val="000F3BDA"/>
    <w:rPr>
      <w:rFonts w:ascii="Arial" w:eastAsia="Calibri" w:hAnsi="Arial" w:cs="Arial"/>
      <w:i/>
      <w:sz w:val="20"/>
      <w:szCs w:val="20"/>
    </w:rPr>
  </w:style>
  <w:style w:type="paragraph" w:customStyle="1" w:styleId="GrayBox-Content">
    <w:name w:val="Gray Box - Content"/>
    <w:basedOn w:val="Normal"/>
    <w:link w:val="GrayBox-ContentChar"/>
    <w:qFormat/>
    <w:rsid w:val="000F3BDA"/>
    <w:pPr>
      <w:spacing w:before="200" w:line="240" w:lineRule="auto"/>
      <w:jc w:val="both"/>
    </w:pPr>
    <w:rPr>
      <w:rFonts w:ascii="Times New Roman" w:eastAsia="Calibri" w:hAnsi="Times New Roman" w:cs="Times New Roman"/>
      <w:sz w:val="20"/>
      <w:szCs w:val="20"/>
    </w:rPr>
  </w:style>
  <w:style w:type="character" w:customStyle="1" w:styleId="GrayBox-ContentChar">
    <w:name w:val="Gray Box - Content Char"/>
    <w:basedOn w:val="DefaultParagraphFont"/>
    <w:link w:val="GrayBox-Content"/>
    <w:rsid w:val="000F3BDA"/>
    <w:rPr>
      <w:rFonts w:ascii="Times New Roman" w:eastAsia="Calibri" w:hAnsi="Times New Roman" w:cs="Times New Roman"/>
      <w:sz w:val="20"/>
      <w:szCs w:val="20"/>
    </w:rPr>
  </w:style>
  <w:style w:type="character" w:customStyle="1" w:styleId="Heading4Char">
    <w:name w:val="Heading 4 Char"/>
    <w:basedOn w:val="DefaultParagraphFont"/>
    <w:link w:val="Heading4"/>
    <w:uiPriority w:val="9"/>
    <w:rsid w:val="00F14DA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F14DAB"/>
    <w:rPr>
      <w:rFonts w:asciiTheme="majorHAnsi" w:eastAsiaTheme="majorEastAsia" w:hAnsiTheme="majorHAnsi" w:cstheme="majorBidi"/>
      <w:color w:val="2F5496" w:themeColor="accent1" w:themeShade="BF"/>
    </w:rPr>
  </w:style>
  <w:style w:type="paragraph" w:customStyle="1" w:styleId="AgencyInformationTables-8pt-alignleft">
    <w:name w:val="Agency Information Tables - 8 pt - align left"/>
    <w:basedOn w:val="Normal"/>
    <w:qFormat/>
    <w:rsid w:val="005C4941"/>
    <w:pPr>
      <w:spacing w:after="0" w:line="240" w:lineRule="auto"/>
    </w:pPr>
    <w:rPr>
      <w:rFonts w:ascii="Arial" w:eastAsia="Calibri" w:hAnsi="Arial" w:cs="Arial"/>
      <w:b/>
      <w:bCs/>
      <w:sz w:val="16"/>
      <w:szCs w:val="16"/>
    </w:rPr>
  </w:style>
  <w:style w:type="paragraph" w:customStyle="1" w:styleId="AgencyInformationTables-8pt-center">
    <w:name w:val="Agency Information Tables - 8 pt - center"/>
    <w:basedOn w:val="Normal"/>
    <w:qFormat/>
    <w:rsid w:val="005C4941"/>
    <w:pPr>
      <w:spacing w:after="0" w:line="240" w:lineRule="auto"/>
      <w:jc w:val="center"/>
    </w:pPr>
    <w:rPr>
      <w:rFonts w:ascii="Arial" w:eastAsia="Calibri" w:hAnsi="Arial" w:cs="Arial"/>
      <w:b/>
      <w:bCs/>
      <w:sz w:val="16"/>
      <w:szCs w:val="16"/>
    </w:rPr>
  </w:style>
  <w:style w:type="paragraph" w:styleId="ListParagraph">
    <w:name w:val="List Paragraph"/>
    <w:basedOn w:val="Normal"/>
    <w:uiPriority w:val="1"/>
    <w:qFormat/>
    <w:rsid w:val="00805B50"/>
    <w:pPr>
      <w:ind w:left="720"/>
      <w:contextualSpacing/>
    </w:pPr>
  </w:style>
  <w:style w:type="paragraph" w:styleId="Header">
    <w:name w:val="header"/>
    <w:basedOn w:val="Normal"/>
    <w:link w:val="HeaderChar"/>
    <w:uiPriority w:val="99"/>
    <w:unhideWhenUsed/>
    <w:rsid w:val="00023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B8D"/>
  </w:style>
  <w:style w:type="paragraph" w:styleId="Footer">
    <w:name w:val="footer"/>
    <w:basedOn w:val="Normal"/>
    <w:link w:val="FooterChar"/>
    <w:uiPriority w:val="99"/>
    <w:unhideWhenUsed/>
    <w:rsid w:val="00023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B8D"/>
  </w:style>
  <w:style w:type="character" w:styleId="CommentReference">
    <w:name w:val="annotation reference"/>
    <w:basedOn w:val="DefaultParagraphFont"/>
    <w:uiPriority w:val="99"/>
    <w:semiHidden/>
    <w:unhideWhenUsed/>
    <w:rsid w:val="00F256B3"/>
    <w:rPr>
      <w:sz w:val="16"/>
      <w:szCs w:val="16"/>
    </w:rPr>
  </w:style>
  <w:style w:type="paragraph" w:styleId="CommentText">
    <w:name w:val="annotation text"/>
    <w:basedOn w:val="Normal"/>
    <w:link w:val="CommentTextChar"/>
    <w:uiPriority w:val="99"/>
    <w:semiHidden/>
    <w:unhideWhenUsed/>
    <w:rsid w:val="00F256B3"/>
    <w:pPr>
      <w:spacing w:line="240" w:lineRule="auto"/>
    </w:pPr>
    <w:rPr>
      <w:sz w:val="20"/>
      <w:szCs w:val="20"/>
    </w:rPr>
  </w:style>
  <w:style w:type="character" w:customStyle="1" w:styleId="CommentTextChar">
    <w:name w:val="Comment Text Char"/>
    <w:basedOn w:val="DefaultParagraphFont"/>
    <w:link w:val="CommentText"/>
    <w:uiPriority w:val="99"/>
    <w:semiHidden/>
    <w:rsid w:val="00F256B3"/>
    <w:rPr>
      <w:sz w:val="20"/>
      <w:szCs w:val="20"/>
    </w:rPr>
  </w:style>
  <w:style w:type="paragraph" w:styleId="CommentSubject">
    <w:name w:val="annotation subject"/>
    <w:basedOn w:val="CommentText"/>
    <w:next w:val="CommentText"/>
    <w:link w:val="CommentSubjectChar"/>
    <w:uiPriority w:val="99"/>
    <w:semiHidden/>
    <w:unhideWhenUsed/>
    <w:rsid w:val="00F256B3"/>
    <w:rPr>
      <w:b/>
      <w:bCs/>
    </w:rPr>
  </w:style>
  <w:style w:type="character" w:customStyle="1" w:styleId="CommentSubjectChar">
    <w:name w:val="Comment Subject Char"/>
    <w:basedOn w:val="CommentTextChar"/>
    <w:link w:val="CommentSubject"/>
    <w:uiPriority w:val="99"/>
    <w:semiHidden/>
    <w:rsid w:val="00F256B3"/>
    <w:rPr>
      <w:b/>
      <w:bCs/>
      <w:sz w:val="20"/>
      <w:szCs w:val="20"/>
    </w:rPr>
  </w:style>
  <w:style w:type="paragraph" w:styleId="BalloonText">
    <w:name w:val="Balloon Text"/>
    <w:basedOn w:val="Normal"/>
    <w:link w:val="BalloonTextChar"/>
    <w:uiPriority w:val="99"/>
    <w:semiHidden/>
    <w:unhideWhenUsed/>
    <w:rsid w:val="00F256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6B3"/>
    <w:rPr>
      <w:rFonts w:ascii="Segoe UI" w:hAnsi="Segoe UI" w:cs="Segoe UI"/>
      <w:sz w:val="18"/>
      <w:szCs w:val="18"/>
    </w:rPr>
  </w:style>
  <w:style w:type="table" w:styleId="TableGrid">
    <w:name w:val="Table Grid"/>
    <w:basedOn w:val="TableNormal"/>
    <w:uiPriority w:val="39"/>
    <w:rsid w:val="00867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qFormat/>
    <w:rsid w:val="000310A2"/>
    <w:rPr>
      <w:rFonts w:cs="Times New Roman"/>
      <w:color w:val="808080"/>
    </w:rPr>
  </w:style>
  <w:style w:type="character" w:styleId="Emphasis">
    <w:name w:val="Emphasis"/>
    <w:basedOn w:val="DefaultParagraphFont"/>
    <w:uiPriority w:val="20"/>
    <w:qFormat/>
    <w:rsid w:val="006D3066"/>
    <w:rPr>
      <w:i/>
      <w:iCs/>
    </w:rPr>
  </w:style>
  <w:style w:type="character" w:styleId="Strong">
    <w:name w:val="Strong"/>
    <w:basedOn w:val="DefaultParagraphFont"/>
    <w:uiPriority w:val="22"/>
    <w:qFormat/>
    <w:rsid w:val="00D31EC6"/>
    <w:rPr>
      <w:b/>
      <w:bCs/>
    </w:rPr>
  </w:style>
  <w:style w:type="paragraph" w:styleId="BodyText">
    <w:name w:val="Body Text"/>
    <w:basedOn w:val="Normal"/>
    <w:link w:val="BodyTextChar"/>
    <w:uiPriority w:val="1"/>
    <w:qFormat/>
    <w:rsid w:val="009A2184"/>
    <w:pPr>
      <w:widowControl w:val="0"/>
      <w:autoSpaceDE w:val="0"/>
      <w:autoSpaceDN w:val="0"/>
      <w:spacing w:after="0" w:line="240" w:lineRule="auto"/>
    </w:pPr>
    <w:rPr>
      <w:rFonts w:ascii="Calibri" w:eastAsia="Calibri" w:hAnsi="Calibri" w:cs="Calibri"/>
      <w:sz w:val="24"/>
      <w:szCs w:val="24"/>
      <w:lang w:bidi="en-US"/>
    </w:rPr>
  </w:style>
  <w:style w:type="character" w:customStyle="1" w:styleId="BodyTextChar">
    <w:name w:val="Body Text Char"/>
    <w:basedOn w:val="DefaultParagraphFont"/>
    <w:link w:val="BodyText"/>
    <w:uiPriority w:val="1"/>
    <w:rsid w:val="009A2184"/>
    <w:rPr>
      <w:rFonts w:ascii="Calibri" w:eastAsia="Calibri" w:hAnsi="Calibri" w:cs="Calibri"/>
      <w:sz w:val="24"/>
      <w:szCs w:val="24"/>
      <w:lang w:bidi="en-US"/>
    </w:rPr>
  </w:style>
  <w:style w:type="paragraph" w:customStyle="1" w:styleId="TableParagraph">
    <w:name w:val="Table Paragraph"/>
    <w:basedOn w:val="Normal"/>
    <w:uiPriority w:val="1"/>
    <w:qFormat/>
    <w:rsid w:val="00F85D47"/>
    <w:pPr>
      <w:widowControl w:val="0"/>
      <w:autoSpaceDE w:val="0"/>
      <w:autoSpaceDN w:val="0"/>
      <w:spacing w:after="0" w:line="240" w:lineRule="auto"/>
    </w:pPr>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007710">
      <w:bodyDiv w:val="1"/>
      <w:marLeft w:val="0"/>
      <w:marRight w:val="0"/>
      <w:marTop w:val="0"/>
      <w:marBottom w:val="0"/>
      <w:divBdr>
        <w:top w:val="none" w:sz="0" w:space="0" w:color="auto"/>
        <w:left w:val="none" w:sz="0" w:space="0" w:color="auto"/>
        <w:bottom w:val="none" w:sz="0" w:space="0" w:color="auto"/>
        <w:right w:val="none" w:sz="0" w:space="0" w:color="auto"/>
      </w:divBdr>
      <w:divsChild>
        <w:div w:id="175969430">
          <w:marLeft w:val="0"/>
          <w:marRight w:val="0"/>
          <w:marTop w:val="0"/>
          <w:marBottom w:val="0"/>
          <w:divBdr>
            <w:top w:val="none" w:sz="0" w:space="0" w:color="auto"/>
            <w:left w:val="none" w:sz="0" w:space="0" w:color="auto"/>
            <w:bottom w:val="none" w:sz="0" w:space="0" w:color="auto"/>
            <w:right w:val="none" w:sz="0" w:space="0" w:color="auto"/>
          </w:divBdr>
        </w:div>
        <w:div w:id="1084033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Data" Target="diagrams/data1.xm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hyperlink" Target="https://vcservices.vcgov.org/agenda/agenda-minutes.asp"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www.votran.org" TargetMode="External"/><Relationship Id="rId14" Type="http://schemas.openxmlformats.org/officeDocument/2006/relationships/diagramLayout" Target="diagrams/layout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3FF949E-648A-43B2-9CE0-99810EAD95C6}" type="doc">
      <dgm:prSet loTypeId="urn:microsoft.com/office/officeart/2005/8/layout/process4" loCatId="process" qsTypeId="urn:microsoft.com/office/officeart/2005/8/quickstyle/simple1" qsCatId="simple" csTypeId="urn:microsoft.com/office/officeart/2005/8/colors/accent0_3" csCatId="mainScheme" phldr="1"/>
      <dgm:spPr/>
      <dgm:t>
        <a:bodyPr/>
        <a:lstStyle/>
        <a:p>
          <a:endParaRPr lang="en-US"/>
        </a:p>
      </dgm:t>
    </dgm:pt>
    <dgm:pt modelId="{83370EB8-FBB0-44FF-B2CD-B01CA8689361}">
      <dgm:prSet phldrT="[Text]"/>
      <dgm:spPr>
        <a:xfrm rot="10800000">
          <a:off x="0" y="1088"/>
          <a:ext cx="3543300" cy="883258"/>
        </a:xfrm>
        <a:solidFill>
          <a:srgbClr val="C00000"/>
        </a:solidFill>
        <a:ln w="12700" cap="flat" cmpd="sng" algn="ctr">
          <a:solidFill>
            <a:srgbClr val="E7E6E6">
              <a:hueOff val="0"/>
              <a:satOff val="0"/>
              <a:lumOff val="0"/>
              <a:alphaOff val="0"/>
            </a:srgb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Step 1</a:t>
          </a:r>
        </a:p>
      </dgm:t>
    </dgm:pt>
    <dgm:pt modelId="{CE0E0BAB-5B0A-47D8-909C-C0A221BA9E62}" type="parTrans" cxnId="{51683F2B-9855-481B-992D-5D552A79127D}">
      <dgm:prSet/>
      <dgm:spPr/>
      <dgm:t>
        <a:bodyPr/>
        <a:lstStyle/>
        <a:p>
          <a:endParaRPr lang="en-US"/>
        </a:p>
      </dgm:t>
    </dgm:pt>
    <dgm:pt modelId="{6D0A6E7D-5236-45D4-B5BA-ABBFA37FFBE4}" type="sibTrans" cxnId="{51683F2B-9855-481B-992D-5D552A79127D}">
      <dgm:prSet/>
      <dgm:spPr/>
      <dgm:t>
        <a:bodyPr/>
        <a:lstStyle/>
        <a:p>
          <a:endParaRPr lang="en-US"/>
        </a:p>
      </dgm:t>
    </dgm:pt>
    <dgm:pt modelId="{61BD3840-DB8C-489E-918C-BF84060FC2C8}">
      <dgm:prSet phldrT="[Text]"/>
      <dgm:spPr>
        <a:xfrm>
          <a:off x="0" y="311111"/>
          <a:ext cx="1771650" cy="264094"/>
        </a:xfr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Identify Hazard</a:t>
          </a:r>
        </a:p>
      </dgm:t>
    </dgm:pt>
    <dgm:pt modelId="{F9A11F21-F094-4CB3-ABDB-658DD2212D03}" type="parTrans" cxnId="{2072C368-88CE-41AD-B961-C3600DAD93FE}">
      <dgm:prSet/>
      <dgm:spPr/>
      <dgm:t>
        <a:bodyPr/>
        <a:lstStyle/>
        <a:p>
          <a:endParaRPr lang="en-US"/>
        </a:p>
      </dgm:t>
    </dgm:pt>
    <dgm:pt modelId="{9A9A0244-1314-4924-9526-E41DD948FD59}" type="sibTrans" cxnId="{2072C368-88CE-41AD-B961-C3600DAD93FE}">
      <dgm:prSet/>
      <dgm:spPr/>
      <dgm:t>
        <a:bodyPr/>
        <a:lstStyle/>
        <a:p>
          <a:endParaRPr lang="en-US"/>
        </a:p>
      </dgm:t>
    </dgm:pt>
    <dgm:pt modelId="{CC1FEE73-C7A7-48A9-9ACA-DD25F8BF6309}">
      <dgm:prSet phldrT="[Text]"/>
      <dgm:spPr>
        <a:xfrm>
          <a:off x="1771650" y="311111"/>
          <a:ext cx="1771650" cy="264094"/>
        </a:xfr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Communicate</a:t>
          </a:r>
        </a:p>
      </dgm:t>
    </dgm:pt>
    <dgm:pt modelId="{B91EA3D2-05C5-4F84-8159-2B7D2FC6746B}" type="parTrans" cxnId="{1F354D09-F0B1-4ED5-AF75-4324CF4FC457}">
      <dgm:prSet/>
      <dgm:spPr/>
      <dgm:t>
        <a:bodyPr/>
        <a:lstStyle/>
        <a:p>
          <a:endParaRPr lang="en-US"/>
        </a:p>
      </dgm:t>
    </dgm:pt>
    <dgm:pt modelId="{BAE6282A-E7A9-4283-8DB2-BA5C57F71D08}" type="sibTrans" cxnId="{1F354D09-F0B1-4ED5-AF75-4324CF4FC457}">
      <dgm:prSet/>
      <dgm:spPr/>
      <dgm:t>
        <a:bodyPr/>
        <a:lstStyle/>
        <a:p>
          <a:endParaRPr lang="en-US"/>
        </a:p>
      </dgm:t>
    </dgm:pt>
    <dgm:pt modelId="{A68B71F4-688F-4952-A024-168701D0DEAF}">
      <dgm:prSet phldrT="[Text]"/>
      <dgm:spPr>
        <a:xfrm rot="10800000">
          <a:off x="0" y="875732"/>
          <a:ext cx="3543300" cy="883258"/>
        </a:xfrm>
        <a:solidFill>
          <a:srgbClr val="ED7D31"/>
        </a:solidFill>
        <a:ln w="12700" cap="flat" cmpd="sng" algn="ctr">
          <a:solidFill>
            <a:srgbClr val="E7E6E6">
              <a:hueOff val="0"/>
              <a:satOff val="0"/>
              <a:lumOff val="0"/>
              <a:alphaOff val="0"/>
            </a:srgb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Step 2</a:t>
          </a:r>
        </a:p>
      </dgm:t>
    </dgm:pt>
    <dgm:pt modelId="{06FFE16C-4AC1-4F99-AE40-F3E30C757CBC}" type="parTrans" cxnId="{E287F024-4066-459E-BED9-BAA5D8C80524}">
      <dgm:prSet/>
      <dgm:spPr/>
      <dgm:t>
        <a:bodyPr/>
        <a:lstStyle/>
        <a:p>
          <a:endParaRPr lang="en-US"/>
        </a:p>
      </dgm:t>
    </dgm:pt>
    <dgm:pt modelId="{F01FE2AA-8BD9-4336-901A-B7ACD6A0C3F4}" type="sibTrans" cxnId="{E287F024-4066-459E-BED9-BAA5D8C80524}">
      <dgm:prSet/>
      <dgm:spPr/>
      <dgm:t>
        <a:bodyPr/>
        <a:lstStyle/>
        <a:p>
          <a:endParaRPr lang="en-US"/>
        </a:p>
      </dgm:t>
    </dgm:pt>
    <dgm:pt modelId="{7821B796-FFA8-48B9-8E24-012F0D879021}">
      <dgm:prSet phldrT="[Text]"/>
      <dgm:spPr>
        <a:xfrm>
          <a:off x="0" y="1185756"/>
          <a:ext cx="1771650" cy="264094"/>
        </a:xfr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Assess</a:t>
          </a:r>
        </a:p>
      </dgm:t>
    </dgm:pt>
    <dgm:pt modelId="{96B6E25B-B2BA-42DE-A066-ADDA7609A485}" type="parTrans" cxnId="{B6F32DD6-BC12-46D5-85FB-5616B80BFAAD}">
      <dgm:prSet/>
      <dgm:spPr/>
      <dgm:t>
        <a:bodyPr/>
        <a:lstStyle/>
        <a:p>
          <a:endParaRPr lang="en-US"/>
        </a:p>
      </dgm:t>
    </dgm:pt>
    <dgm:pt modelId="{D1CCDC62-D4C5-4F6D-A14C-89CD8E1673CF}" type="sibTrans" cxnId="{B6F32DD6-BC12-46D5-85FB-5616B80BFAAD}">
      <dgm:prSet/>
      <dgm:spPr/>
      <dgm:t>
        <a:bodyPr/>
        <a:lstStyle/>
        <a:p>
          <a:endParaRPr lang="en-US"/>
        </a:p>
      </dgm:t>
    </dgm:pt>
    <dgm:pt modelId="{E7A69FE5-6A5F-439F-91E0-20D60CE98EA1}">
      <dgm:prSet phldrT="[Text]"/>
      <dgm:spPr>
        <a:xfrm>
          <a:off x="1771650" y="1185756"/>
          <a:ext cx="1771650" cy="264094"/>
        </a:xfr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Investigate</a:t>
          </a:r>
        </a:p>
      </dgm:t>
    </dgm:pt>
    <dgm:pt modelId="{F48FDB42-65BF-4AA4-B532-1BC6A04B7CC9}" type="parTrans" cxnId="{A6BE7C86-F982-4287-ABAD-7CD862FE5D45}">
      <dgm:prSet/>
      <dgm:spPr/>
      <dgm:t>
        <a:bodyPr/>
        <a:lstStyle/>
        <a:p>
          <a:endParaRPr lang="en-US"/>
        </a:p>
      </dgm:t>
    </dgm:pt>
    <dgm:pt modelId="{4C837612-D754-409A-8B4B-7F9ACF32D384}" type="sibTrans" cxnId="{A6BE7C86-F982-4287-ABAD-7CD862FE5D45}">
      <dgm:prSet/>
      <dgm:spPr/>
      <dgm:t>
        <a:bodyPr/>
        <a:lstStyle/>
        <a:p>
          <a:endParaRPr lang="en-US"/>
        </a:p>
      </dgm:t>
    </dgm:pt>
    <dgm:pt modelId="{63D7B91C-8AB7-4260-8501-91357E23C2EC}">
      <dgm:prSet phldrT="[Text]"/>
      <dgm:spPr>
        <a:xfrm rot="10800000">
          <a:off x="0" y="1750376"/>
          <a:ext cx="3543300" cy="883258"/>
        </a:xfrm>
        <a:solidFill>
          <a:srgbClr val="4472C4"/>
        </a:solidFill>
        <a:ln w="12700" cap="flat" cmpd="sng" algn="ctr">
          <a:solidFill>
            <a:srgbClr val="E7E6E6">
              <a:hueOff val="0"/>
              <a:satOff val="0"/>
              <a:lumOff val="0"/>
              <a:alphaOff val="0"/>
            </a:srgb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Step 3</a:t>
          </a:r>
        </a:p>
      </dgm:t>
    </dgm:pt>
    <dgm:pt modelId="{9448541F-D1A7-4CAA-902F-A9A0EB662FE9}" type="parTrans" cxnId="{46A5E939-7C8A-4C22-ACD3-CB950D645E9D}">
      <dgm:prSet/>
      <dgm:spPr/>
      <dgm:t>
        <a:bodyPr/>
        <a:lstStyle/>
        <a:p>
          <a:endParaRPr lang="en-US"/>
        </a:p>
      </dgm:t>
    </dgm:pt>
    <dgm:pt modelId="{FC43840D-0652-4FD9-BEAA-71AE7F3FF87A}" type="sibTrans" cxnId="{46A5E939-7C8A-4C22-ACD3-CB950D645E9D}">
      <dgm:prSet/>
      <dgm:spPr/>
      <dgm:t>
        <a:bodyPr/>
        <a:lstStyle/>
        <a:p>
          <a:endParaRPr lang="en-US"/>
        </a:p>
      </dgm:t>
    </dgm:pt>
    <dgm:pt modelId="{DC4E4C7B-EBE6-4EB4-87A4-29741A78636A}">
      <dgm:prSet phldrT="[Text]"/>
      <dgm:spPr>
        <a:xfrm>
          <a:off x="0" y="2060400"/>
          <a:ext cx="1771650" cy="264094"/>
        </a:xfr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Mitigate</a:t>
          </a:r>
        </a:p>
      </dgm:t>
    </dgm:pt>
    <dgm:pt modelId="{7E8F6A43-3EC8-442B-A01D-1441D28CA114}" type="parTrans" cxnId="{D415A367-F8C1-4F58-BCFC-90123776627B}">
      <dgm:prSet/>
      <dgm:spPr/>
      <dgm:t>
        <a:bodyPr/>
        <a:lstStyle/>
        <a:p>
          <a:endParaRPr lang="en-US"/>
        </a:p>
      </dgm:t>
    </dgm:pt>
    <dgm:pt modelId="{7B0CC8C0-0E67-4B9D-94DF-69A74C709A7D}" type="sibTrans" cxnId="{D415A367-F8C1-4F58-BCFC-90123776627B}">
      <dgm:prSet/>
      <dgm:spPr/>
      <dgm:t>
        <a:bodyPr/>
        <a:lstStyle/>
        <a:p>
          <a:endParaRPr lang="en-US"/>
        </a:p>
      </dgm:t>
    </dgm:pt>
    <dgm:pt modelId="{0E5533AF-FF73-4F04-A09C-8EA2052D5BF2}">
      <dgm:prSet phldrT="[Text]"/>
      <dgm:spPr>
        <a:xfrm>
          <a:off x="1771650" y="2060400"/>
          <a:ext cx="1771650" cy="264094"/>
        </a:xfr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Communicate</a:t>
          </a:r>
        </a:p>
      </dgm:t>
    </dgm:pt>
    <dgm:pt modelId="{A0699603-1B0C-471A-BCFC-03A46A367691}" type="parTrans" cxnId="{56B7DCD9-C8DE-4AFC-856D-8AC57D3A2603}">
      <dgm:prSet/>
      <dgm:spPr/>
      <dgm:t>
        <a:bodyPr/>
        <a:lstStyle/>
        <a:p>
          <a:endParaRPr lang="en-US"/>
        </a:p>
      </dgm:t>
    </dgm:pt>
    <dgm:pt modelId="{934515F8-A596-414D-8987-65692CF1FD16}" type="sibTrans" cxnId="{56B7DCD9-C8DE-4AFC-856D-8AC57D3A2603}">
      <dgm:prSet/>
      <dgm:spPr/>
      <dgm:t>
        <a:bodyPr/>
        <a:lstStyle/>
        <a:p>
          <a:endParaRPr lang="en-US"/>
        </a:p>
      </dgm:t>
    </dgm:pt>
    <dgm:pt modelId="{55BBA749-4115-4EA7-9E93-C0FFF6AAC384}">
      <dgm:prSet phldrT="[Text]"/>
      <dgm:spPr>
        <a:xfrm>
          <a:off x="0" y="2625021"/>
          <a:ext cx="3543300" cy="574290"/>
        </a:xfrm>
        <a:solidFill>
          <a:srgbClr val="70AD47">
            <a:lumMod val="75000"/>
          </a:srgbClr>
        </a:solidFill>
        <a:ln w="12700" cap="flat" cmpd="sng" algn="ctr">
          <a:solidFill>
            <a:srgbClr val="E7E6E6">
              <a:hueOff val="0"/>
              <a:satOff val="0"/>
              <a:lumOff val="0"/>
              <a:alphaOff val="0"/>
            </a:srgbClr>
          </a:solidFill>
          <a:prstDash val="solid"/>
          <a:miter lim="800000"/>
        </a:ln>
        <a:effectLst/>
      </dgm:spPr>
      <dgm:t>
        <a:bodyPr/>
        <a:lstStyle/>
        <a:p>
          <a:pPr>
            <a:buNone/>
          </a:pPr>
          <a:r>
            <a:rPr lang="en-US">
              <a:solidFill>
                <a:sysClr val="window" lastClr="FFFFFF"/>
              </a:solidFill>
              <a:latin typeface="Calibri" panose="020F0502020204030204"/>
              <a:ea typeface="+mn-ea"/>
              <a:cs typeface="+mn-cs"/>
            </a:rPr>
            <a:t>Step 4</a:t>
          </a:r>
        </a:p>
      </dgm:t>
    </dgm:pt>
    <dgm:pt modelId="{735B9420-4E27-42BD-8656-78636D246BE0}" type="parTrans" cxnId="{361D8318-D4EA-4422-B428-20FE83611DB3}">
      <dgm:prSet/>
      <dgm:spPr/>
      <dgm:t>
        <a:bodyPr/>
        <a:lstStyle/>
        <a:p>
          <a:endParaRPr lang="en-US"/>
        </a:p>
      </dgm:t>
    </dgm:pt>
    <dgm:pt modelId="{7AB4D7A0-26CE-4628-9965-3BE665756621}" type="sibTrans" cxnId="{361D8318-D4EA-4422-B428-20FE83611DB3}">
      <dgm:prSet/>
      <dgm:spPr/>
      <dgm:t>
        <a:bodyPr/>
        <a:lstStyle/>
        <a:p>
          <a:endParaRPr lang="en-US"/>
        </a:p>
      </dgm:t>
    </dgm:pt>
    <dgm:pt modelId="{67469106-3DDA-470B-BED9-958126210FBA}">
      <dgm:prSet phldrT="[Text]"/>
      <dgm:spPr>
        <a:xfrm>
          <a:off x="0" y="2923652"/>
          <a:ext cx="1771650" cy="264173"/>
        </a:xfr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Evaluate</a:t>
          </a:r>
        </a:p>
      </dgm:t>
    </dgm:pt>
    <dgm:pt modelId="{6E81924A-A092-42A6-AE46-CF49B526C1AC}" type="parTrans" cxnId="{4BCCECC1-0926-4FE7-873C-7BCA3B7FEB81}">
      <dgm:prSet/>
      <dgm:spPr/>
      <dgm:t>
        <a:bodyPr/>
        <a:lstStyle/>
        <a:p>
          <a:endParaRPr lang="en-US"/>
        </a:p>
      </dgm:t>
    </dgm:pt>
    <dgm:pt modelId="{39B4C82A-AA15-4327-8C26-37BD44A05721}" type="sibTrans" cxnId="{4BCCECC1-0926-4FE7-873C-7BCA3B7FEB81}">
      <dgm:prSet/>
      <dgm:spPr/>
      <dgm:t>
        <a:bodyPr/>
        <a:lstStyle/>
        <a:p>
          <a:endParaRPr lang="en-US"/>
        </a:p>
      </dgm:t>
    </dgm:pt>
    <dgm:pt modelId="{06917579-230E-4195-9024-E475190460E1}">
      <dgm:prSet phldrT="[Text]"/>
      <dgm:spPr>
        <a:xfrm>
          <a:off x="1771650" y="2923652"/>
          <a:ext cx="1771650" cy="264173"/>
        </a:xfr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gm:spPr>
      <dgm:t>
        <a:bodyPr/>
        <a:lstStyle/>
        <a:p>
          <a:pPr>
            <a:buNone/>
          </a:pPr>
          <a:r>
            <a:rPr lang="en-US">
              <a:solidFill>
                <a:sysClr val="windowText" lastClr="000000">
                  <a:hueOff val="0"/>
                  <a:satOff val="0"/>
                  <a:lumOff val="0"/>
                  <a:alphaOff val="0"/>
                </a:sysClr>
              </a:solidFill>
              <a:latin typeface="Calibri" panose="020F0502020204030204"/>
              <a:ea typeface="+mn-ea"/>
              <a:cs typeface="+mn-cs"/>
            </a:rPr>
            <a:t>Monitor</a:t>
          </a:r>
        </a:p>
      </dgm:t>
    </dgm:pt>
    <dgm:pt modelId="{C22ECFB6-BE41-4CFE-8B39-484D7A412344}" type="parTrans" cxnId="{575C6E7D-17C6-4A71-81A5-A2399BC583F4}">
      <dgm:prSet/>
      <dgm:spPr/>
      <dgm:t>
        <a:bodyPr/>
        <a:lstStyle/>
        <a:p>
          <a:endParaRPr lang="en-US"/>
        </a:p>
      </dgm:t>
    </dgm:pt>
    <dgm:pt modelId="{293BC86A-F679-46A5-8BEF-D5107A78DDA1}" type="sibTrans" cxnId="{575C6E7D-17C6-4A71-81A5-A2399BC583F4}">
      <dgm:prSet/>
      <dgm:spPr/>
      <dgm:t>
        <a:bodyPr/>
        <a:lstStyle/>
        <a:p>
          <a:endParaRPr lang="en-US"/>
        </a:p>
      </dgm:t>
    </dgm:pt>
    <dgm:pt modelId="{319E1A98-EE8B-4466-B02C-3B98338D6DAB}" type="pres">
      <dgm:prSet presAssocID="{B3FF949E-648A-43B2-9CE0-99810EAD95C6}" presName="Name0" presStyleCnt="0">
        <dgm:presLayoutVars>
          <dgm:dir/>
          <dgm:animLvl val="lvl"/>
          <dgm:resizeHandles val="exact"/>
        </dgm:presLayoutVars>
      </dgm:prSet>
      <dgm:spPr/>
      <dgm:t>
        <a:bodyPr/>
        <a:lstStyle/>
        <a:p>
          <a:endParaRPr lang="en-US"/>
        </a:p>
      </dgm:t>
    </dgm:pt>
    <dgm:pt modelId="{CF1FDD2A-DE36-4719-A679-226D72E168B1}" type="pres">
      <dgm:prSet presAssocID="{55BBA749-4115-4EA7-9E93-C0FFF6AAC384}" presName="boxAndChildren" presStyleCnt="0"/>
      <dgm:spPr/>
    </dgm:pt>
    <dgm:pt modelId="{B2DC0070-D1A7-4280-8899-C923F8701F1F}" type="pres">
      <dgm:prSet presAssocID="{55BBA749-4115-4EA7-9E93-C0FFF6AAC384}" presName="parentTextBox" presStyleLbl="node1" presStyleIdx="0" presStyleCnt="4"/>
      <dgm:spPr>
        <a:prstGeom prst="rect">
          <a:avLst/>
        </a:prstGeom>
      </dgm:spPr>
      <dgm:t>
        <a:bodyPr/>
        <a:lstStyle/>
        <a:p>
          <a:endParaRPr lang="en-US"/>
        </a:p>
      </dgm:t>
    </dgm:pt>
    <dgm:pt modelId="{42179D1E-D15F-4468-AA4C-CDF96844F334}" type="pres">
      <dgm:prSet presAssocID="{55BBA749-4115-4EA7-9E93-C0FFF6AAC384}" presName="entireBox" presStyleLbl="node1" presStyleIdx="0" presStyleCnt="4"/>
      <dgm:spPr/>
      <dgm:t>
        <a:bodyPr/>
        <a:lstStyle/>
        <a:p>
          <a:endParaRPr lang="en-US"/>
        </a:p>
      </dgm:t>
    </dgm:pt>
    <dgm:pt modelId="{E45284D0-B642-4F5B-8213-79003F838354}" type="pres">
      <dgm:prSet presAssocID="{55BBA749-4115-4EA7-9E93-C0FFF6AAC384}" presName="descendantBox" presStyleCnt="0"/>
      <dgm:spPr/>
    </dgm:pt>
    <dgm:pt modelId="{8679F174-BE6B-4988-8A0F-7FFD0FAED66A}" type="pres">
      <dgm:prSet presAssocID="{67469106-3DDA-470B-BED9-958126210FBA}" presName="childTextBox" presStyleLbl="fgAccFollowNode1" presStyleIdx="0" presStyleCnt="8">
        <dgm:presLayoutVars>
          <dgm:bulletEnabled val="1"/>
        </dgm:presLayoutVars>
      </dgm:prSet>
      <dgm:spPr>
        <a:prstGeom prst="rect">
          <a:avLst/>
        </a:prstGeom>
      </dgm:spPr>
      <dgm:t>
        <a:bodyPr/>
        <a:lstStyle/>
        <a:p>
          <a:endParaRPr lang="en-US"/>
        </a:p>
      </dgm:t>
    </dgm:pt>
    <dgm:pt modelId="{8A124C10-5D25-4FA2-B180-AD940E723BA0}" type="pres">
      <dgm:prSet presAssocID="{06917579-230E-4195-9024-E475190460E1}" presName="childTextBox" presStyleLbl="fgAccFollowNode1" presStyleIdx="1" presStyleCnt="8">
        <dgm:presLayoutVars>
          <dgm:bulletEnabled val="1"/>
        </dgm:presLayoutVars>
      </dgm:prSet>
      <dgm:spPr>
        <a:prstGeom prst="rect">
          <a:avLst/>
        </a:prstGeom>
      </dgm:spPr>
      <dgm:t>
        <a:bodyPr/>
        <a:lstStyle/>
        <a:p>
          <a:endParaRPr lang="en-US"/>
        </a:p>
      </dgm:t>
    </dgm:pt>
    <dgm:pt modelId="{E5561635-20B8-43D3-975C-71CDD3FC5BC9}" type="pres">
      <dgm:prSet presAssocID="{FC43840D-0652-4FD9-BEAA-71AE7F3FF87A}" presName="sp" presStyleCnt="0"/>
      <dgm:spPr/>
    </dgm:pt>
    <dgm:pt modelId="{DB8A58B3-FD73-42A6-93FE-8A2EE8BF686C}" type="pres">
      <dgm:prSet presAssocID="{63D7B91C-8AB7-4260-8501-91357E23C2EC}" presName="arrowAndChildren" presStyleCnt="0"/>
      <dgm:spPr/>
    </dgm:pt>
    <dgm:pt modelId="{51B0200E-40FC-4617-856F-A8FAA0448B43}" type="pres">
      <dgm:prSet presAssocID="{63D7B91C-8AB7-4260-8501-91357E23C2EC}" presName="parentTextArrow" presStyleLbl="node1" presStyleIdx="0" presStyleCnt="4"/>
      <dgm:spPr>
        <a:prstGeom prst="upArrowCallout">
          <a:avLst/>
        </a:prstGeom>
      </dgm:spPr>
      <dgm:t>
        <a:bodyPr/>
        <a:lstStyle/>
        <a:p>
          <a:endParaRPr lang="en-US"/>
        </a:p>
      </dgm:t>
    </dgm:pt>
    <dgm:pt modelId="{464189BB-252B-45FE-88C9-82024A7B82E1}" type="pres">
      <dgm:prSet presAssocID="{63D7B91C-8AB7-4260-8501-91357E23C2EC}" presName="arrow" presStyleLbl="node1" presStyleIdx="1" presStyleCnt="4"/>
      <dgm:spPr/>
      <dgm:t>
        <a:bodyPr/>
        <a:lstStyle/>
        <a:p>
          <a:endParaRPr lang="en-US"/>
        </a:p>
      </dgm:t>
    </dgm:pt>
    <dgm:pt modelId="{E22AF176-839F-4CCF-9415-2C14F943F420}" type="pres">
      <dgm:prSet presAssocID="{63D7B91C-8AB7-4260-8501-91357E23C2EC}" presName="descendantArrow" presStyleCnt="0"/>
      <dgm:spPr/>
    </dgm:pt>
    <dgm:pt modelId="{C866B9C8-BF5B-4228-A1FA-4A1BD076CAE0}" type="pres">
      <dgm:prSet presAssocID="{DC4E4C7B-EBE6-4EB4-87A4-29741A78636A}" presName="childTextArrow" presStyleLbl="fgAccFollowNode1" presStyleIdx="2" presStyleCnt="8">
        <dgm:presLayoutVars>
          <dgm:bulletEnabled val="1"/>
        </dgm:presLayoutVars>
      </dgm:prSet>
      <dgm:spPr>
        <a:prstGeom prst="rect">
          <a:avLst/>
        </a:prstGeom>
      </dgm:spPr>
      <dgm:t>
        <a:bodyPr/>
        <a:lstStyle/>
        <a:p>
          <a:endParaRPr lang="en-US"/>
        </a:p>
      </dgm:t>
    </dgm:pt>
    <dgm:pt modelId="{7C09D0B5-3A65-40E3-AEAE-6C249BB4AD14}" type="pres">
      <dgm:prSet presAssocID="{0E5533AF-FF73-4F04-A09C-8EA2052D5BF2}" presName="childTextArrow" presStyleLbl="fgAccFollowNode1" presStyleIdx="3" presStyleCnt="8">
        <dgm:presLayoutVars>
          <dgm:bulletEnabled val="1"/>
        </dgm:presLayoutVars>
      </dgm:prSet>
      <dgm:spPr>
        <a:prstGeom prst="rect">
          <a:avLst/>
        </a:prstGeom>
      </dgm:spPr>
      <dgm:t>
        <a:bodyPr/>
        <a:lstStyle/>
        <a:p>
          <a:endParaRPr lang="en-US"/>
        </a:p>
      </dgm:t>
    </dgm:pt>
    <dgm:pt modelId="{DEB57954-693E-4BE5-840B-4C241FE4B86B}" type="pres">
      <dgm:prSet presAssocID="{F01FE2AA-8BD9-4336-901A-B7ACD6A0C3F4}" presName="sp" presStyleCnt="0"/>
      <dgm:spPr/>
    </dgm:pt>
    <dgm:pt modelId="{59BB4FF8-B646-44BA-B6B7-A41CD0D34190}" type="pres">
      <dgm:prSet presAssocID="{A68B71F4-688F-4952-A024-168701D0DEAF}" presName="arrowAndChildren" presStyleCnt="0"/>
      <dgm:spPr/>
    </dgm:pt>
    <dgm:pt modelId="{8F361E6A-2681-4253-B49F-7B0AEEA6D796}" type="pres">
      <dgm:prSet presAssocID="{A68B71F4-688F-4952-A024-168701D0DEAF}" presName="parentTextArrow" presStyleLbl="node1" presStyleIdx="1" presStyleCnt="4"/>
      <dgm:spPr>
        <a:prstGeom prst="upArrowCallout">
          <a:avLst/>
        </a:prstGeom>
      </dgm:spPr>
      <dgm:t>
        <a:bodyPr/>
        <a:lstStyle/>
        <a:p>
          <a:endParaRPr lang="en-US"/>
        </a:p>
      </dgm:t>
    </dgm:pt>
    <dgm:pt modelId="{1C1AB572-CE33-4192-ADA9-70FF62A3EE47}" type="pres">
      <dgm:prSet presAssocID="{A68B71F4-688F-4952-A024-168701D0DEAF}" presName="arrow" presStyleLbl="node1" presStyleIdx="2" presStyleCnt="4"/>
      <dgm:spPr/>
      <dgm:t>
        <a:bodyPr/>
        <a:lstStyle/>
        <a:p>
          <a:endParaRPr lang="en-US"/>
        </a:p>
      </dgm:t>
    </dgm:pt>
    <dgm:pt modelId="{4CCC943A-3EB4-4FE4-BD61-C71986118468}" type="pres">
      <dgm:prSet presAssocID="{A68B71F4-688F-4952-A024-168701D0DEAF}" presName="descendantArrow" presStyleCnt="0"/>
      <dgm:spPr/>
    </dgm:pt>
    <dgm:pt modelId="{A11F9848-353C-45B5-B731-6C5F2E3556E6}" type="pres">
      <dgm:prSet presAssocID="{7821B796-FFA8-48B9-8E24-012F0D879021}" presName="childTextArrow" presStyleLbl="fgAccFollowNode1" presStyleIdx="4" presStyleCnt="8">
        <dgm:presLayoutVars>
          <dgm:bulletEnabled val="1"/>
        </dgm:presLayoutVars>
      </dgm:prSet>
      <dgm:spPr>
        <a:prstGeom prst="rect">
          <a:avLst/>
        </a:prstGeom>
      </dgm:spPr>
      <dgm:t>
        <a:bodyPr/>
        <a:lstStyle/>
        <a:p>
          <a:endParaRPr lang="en-US"/>
        </a:p>
      </dgm:t>
    </dgm:pt>
    <dgm:pt modelId="{A8E3F59E-9AB0-454F-BEB8-B85A7D386FA3}" type="pres">
      <dgm:prSet presAssocID="{E7A69FE5-6A5F-439F-91E0-20D60CE98EA1}" presName="childTextArrow" presStyleLbl="fgAccFollowNode1" presStyleIdx="5" presStyleCnt="8">
        <dgm:presLayoutVars>
          <dgm:bulletEnabled val="1"/>
        </dgm:presLayoutVars>
      </dgm:prSet>
      <dgm:spPr>
        <a:prstGeom prst="rect">
          <a:avLst/>
        </a:prstGeom>
      </dgm:spPr>
      <dgm:t>
        <a:bodyPr/>
        <a:lstStyle/>
        <a:p>
          <a:endParaRPr lang="en-US"/>
        </a:p>
      </dgm:t>
    </dgm:pt>
    <dgm:pt modelId="{CF672E98-C75F-495E-8D49-39E9F9CF258D}" type="pres">
      <dgm:prSet presAssocID="{6D0A6E7D-5236-45D4-B5BA-ABBFA37FFBE4}" presName="sp" presStyleCnt="0"/>
      <dgm:spPr/>
    </dgm:pt>
    <dgm:pt modelId="{8C98DFB6-A46C-428A-A217-7ED81C6B27CE}" type="pres">
      <dgm:prSet presAssocID="{83370EB8-FBB0-44FF-B2CD-B01CA8689361}" presName="arrowAndChildren" presStyleCnt="0"/>
      <dgm:spPr/>
    </dgm:pt>
    <dgm:pt modelId="{1D45A4A0-2D8C-4029-8934-A0732DCF47B5}" type="pres">
      <dgm:prSet presAssocID="{83370EB8-FBB0-44FF-B2CD-B01CA8689361}" presName="parentTextArrow" presStyleLbl="node1" presStyleIdx="2" presStyleCnt="4"/>
      <dgm:spPr>
        <a:prstGeom prst="upArrowCallout">
          <a:avLst/>
        </a:prstGeom>
      </dgm:spPr>
      <dgm:t>
        <a:bodyPr/>
        <a:lstStyle/>
        <a:p>
          <a:endParaRPr lang="en-US"/>
        </a:p>
      </dgm:t>
    </dgm:pt>
    <dgm:pt modelId="{F010BFD0-1787-49E8-AA10-2057D39258C3}" type="pres">
      <dgm:prSet presAssocID="{83370EB8-FBB0-44FF-B2CD-B01CA8689361}" presName="arrow" presStyleLbl="node1" presStyleIdx="3" presStyleCnt="4" custLinFactNeighborX="241" custLinFactNeighborY="-1405"/>
      <dgm:spPr/>
      <dgm:t>
        <a:bodyPr/>
        <a:lstStyle/>
        <a:p>
          <a:endParaRPr lang="en-US"/>
        </a:p>
      </dgm:t>
    </dgm:pt>
    <dgm:pt modelId="{FF32853D-0604-49BC-AF81-87730BFD31B8}" type="pres">
      <dgm:prSet presAssocID="{83370EB8-FBB0-44FF-B2CD-B01CA8689361}" presName="descendantArrow" presStyleCnt="0"/>
      <dgm:spPr/>
    </dgm:pt>
    <dgm:pt modelId="{EE49310A-844C-47FA-9B75-19C028963060}" type="pres">
      <dgm:prSet presAssocID="{61BD3840-DB8C-489E-918C-BF84060FC2C8}" presName="childTextArrow" presStyleLbl="fgAccFollowNode1" presStyleIdx="6" presStyleCnt="8">
        <dgm:presLayoutVars>
          <dgm:bulletEnabled val="1"/>
        </dgm:presLayoutVars>
      </dgm:prSet>
      <dgm:spPr>
        <a:prstGeom prst="rect">
          <a:avLst/>
        </a:prstGeom>
      </dgm:spPr>
      <dgm:t>
        <a:bodyPr/>
        <a:lstStyle/>
        <a:p>
          <a:endParaRPr lang="en-US"/>
        </a:p>
      </dgm:t>
    </dgm:pt>
    <dgm:pt modelId="{C9ADE25B-D5A2-4643-B5EA-43904D626812}" type="pres">
      <dgm:prSet presAssocID="{CC1FEE73-C7A7-48A9-9ACA-DD25F8BF6309}" presName="childTextArrow" presStyleLbl="fgAccFollowNode1" presStyleIdx="7" presStyleCnt="8">
        <dgm:presLayoutVars>
          <dgm:bulletEnabled val="1"/>
        </dgm:presLayoutVars>
      </dgm:prSet>
      <dgm:spPr>
        <a:prstGeom prst="rect">
          <a:avLst/>
        </a:prstGeom>
      </dgm:spPr>
      <dgm:t>
        <a:bodyPr/>
        <a:lstStyle/>
        <a:p>
          <a:endParaRPr lang="en-US"/>
        </a:p>
      </dgm:t>
    </dgm:pt>
  </dgm:ptLst>
  <dgm:cxnLst>
    <dgm:cxn modelId="{575C6E7D-17C6-4A71-81A5-A2399BC583F4}" srcId="{55BBA749-4115-4EA7-9E93-C0FFF6AAC384}" destId="{06917579-230E-4195-9024-E475190460E1}" srcOrd="1" destOrd="0" parTransId="{C22ECFB6-BE41-4CFE-8B39-484D7A412344}" sibTransId="{293BC86A-F679-46A5-8BEF-D5107A78DDA1}"/>
    <dgm:cxn modelId="{E287F024-4066-459E-BED9-BAA5D8C80524}" srcId="{B3FF949E-648A-43B2-9CE0-99810EAD95C6}" destId="{A68B71F4-688F-4952-A024-168701D0DEAF}" srcOrd="1" destOrd="0" parTransId="{06FFE16C-4AC1-4F99-AE40-F3E30C757CBC}" sibTransId="{F01FE2AA-8BD9-4336-901A-B7ACD6A0C3F4}"/>
    <dgm:cxn modelId="{EA7ECEB2-9075-43DB-9818-721D46993E23}" type="presOf" srcId="{61BD3840-DB8C-489E-918C-BF84060FC2C8}" destId="{EE49310A-844C-47FA-9B75-19C028963060}" srcOrd="0" destOrd="0" presId="urn:microsoft.com/office/officeart/2005/8/layout/process4"/>
    <dgm:cxn modelId="{4BCCECC1-0926-4FE7-873C-7BCA3B7FEB81}" srcId="{55BBA749-4115-4EA7-9E93-C0FFF6AAC384}" destId="{67469106-3DDA-470B-BED9-958126210FBA}" srcOrd="0" destOrd="0" parTransId="{6E81924A-A092-42A6-AE46-CF49B526C1AC}" sibTransId="{39B4C82A-AA15-4327-8C26-37BD44A05721}"/>
    <dgm:cxn modelId="{977282D6-C6B8-46D5-8649-04D8C2CFE146}" type="presOf" srcId="{63D7B91C-8AB7-4260-8501-91357E23C2EC}" destId="{51B0200E-40FC-4617-856F-A8FAA0448B43}" srcOrd="0" destOrd="0" presId="urn:microsoft.com/office/officeart/2005/8/layout/process4"/>
    <dgm:cxn modelId="{D46505EF-729E-41F5-ADF2-34AA47CC7EE1}" type="presOf" srcId="{67469106-3DDA-470B-BED9-958126210FBA}" destId="{8679F174-BE6B-4988-8A0F-7FFD0FAED66A}" srcOrd="0" destOrd="0" presId="urn:microsoft.com/office/officeart/2005/8/layout/process4"/>
    <dgm:cxn modelId="{D4502C7F-74A8-48FB-988D-88D4E851622C}" type="presOf" srcId="{7821B796-FFA8-48B9-8E24-012F0D879021}" destId="{A11F9848-353C-45B5-B731-6C5F2E3556E6}" srcOrd="0" destOrd="0" presId="urn:microsoft.com/office/officeart/2005/8/layout/process4"/>
    <dgm:cxn modelId="{12F9F3A7-A20A-4559-916C-CB437AC6A283}" type="presOf" srcId="{63D7B91C-8AB7-4260-8501-91357E23C2EC}" destId="{464189BB-252B-45FE-88C9-82024A7B82E1}" srcOrd="1" destOrd="0" presId="urn:microsoft.com/office/officeart/2005/8/layout/process4"/>
    <dgm:cxn modelId="{7CF6667F-C821-488F-8519-905C71470005}" type="presOf" srcId="{0E5533AF-FF73-4F04-A09C-8EA2052D5BF2}" destId="{7C09D0B5-3A65-40E3-AEAE-6C249BB4AD14}" srcOrd="0" destOrd="0" presId="urn:microsoft.com/office/officeart/2005/8/layout/process4"/>
    <dgm:cxn modelId="{714B9ACC-28D6-48BA-9E7E-F2F360DB391A}" type="presOf" srcId="{83370EB8-FBB0-44FF-B2CD-B01CA8689361}" destId="{1D45A4A0-2D8C-4029-8934-A0732DCF47B5}" srcOrd="0" destOrd="0" presId="urn:microsoft.com/office/officeart/2005/8/layout/process4"/>
    <dgm:cxn modelId="{1F354D09-F0B1-4ED5-AF75-4324CF4FC457}" srcId="{83370EB8-FBB0-44FF-B2CD-B01CA8689361}" destId="{CC1FEE73-C7A7-48A9-9ACA-DD25F8BF6309}" srcOrd="1" destOrd="0" parTransId="{B91EA3D2-05C5-4F84-8159-2B7D2FC6746B}" sibTransId="{BAE6282A-E7A9-4283-8DB2-BA5C57F71D08}"/>
    <dgm:cxn modelId="{A6BE7C86-F982-4287-ABAD-7CD862FE5D45}" srcId="{A68B71F4-688F-4952-A024-168701D0DEAF}" destId="{E7A69FE5-6A5F-439F-91E0-20D60CE98EA1}" srcOrd="1" destOrd="0" parTransId="{F48FDB42-65BF-4AA4-B532-1BC6A04B7CC9}" sibTransId="{4C837612-D754-409A-8B4B-7F9ACF32D384}"/>
    <dgm:cxn modelId="{46A5E939-7C8A-4C22-ACD3-CB950D645E9D}" srcId="{B3FF949E-648A-43B2-9CE0-99810EAD95C6}" destId="{63D7B91C-8AB7-4260-8501-91357E23C2EC}" srcOrd="2" destOrd="0" parTransId="{9448541F-D1A7-4CAA-902F-A9A0EB662FE9}" sibTransId="{FC43840D-0652-4FD9-BEAA-71AE7F3FF87A}"/>
    <dgm:cxn modelId="{5E1AFDBC-ABE5-4138-86B8-6B4634431FE4}" type="presOf" srcId="{83370EB8-FBB0-44FF-B2CD-B01CA8689361}" destId="{F010BFD0-1787-49E8-AA10-2057D39258C3}" srcOrd="1" destOrd="0" presId="urn:microsoft.com/office/officeart/2005/8/layout/process4"/>
    <dgm:cxn modelId="{7942DC1B-254C-4102-A939-A0A70F6D1544}" type="presOf" srcId="{A68B71F4-688F-4952-A024-168701D0DEAF}" destId="{1C1AB572-CE33-4192-ADA9-70FF62A3EE47}" srcOrd="1" destOrd="0" presId="urn:microsoft.com/office/officeart/2005/8/layout/process4"/>
    <dgm:cxn modelId="{B99B6EC2-03D4-49CE-A50A-4E28B7F63531}" type="presOf" srcId="{CC1FEE73-C7A7-48A9-9ACA-DD25F8BF6309}" destId="{C9ADE25B-D5A2-4643-B5EA-43904D626812}" srcOrd="0" destOrd="0" presId="urn:microsoft.com/office/officeart/2005/8/layout/process4"/>
    <dgm:cxn modelId="{A01565C7-A470-4E01-AA31-C81E7823C415}" type="presOf" srcId="{DC4E4C7B-EBE6-4EB4-87A4-29741A78636A}" destId="{C866B9C8-BF5B-4228-A1FA-4A1BD076CAE0}" srcOrd="0" destOrd="0" presId="urn:microsoft.com/office/officeart/2005/8/layout/process4"/>
    <dgm:cxn modelId="{3BAEE7FD-8852-4829-9877-8074618E3C91}" type="presOf" srcId="{06917579-230E-4195-9024-E475190460E1}" destId="{8A124C10-5D25-4FA2-B180-AD940E723BA0}" srcOrd="0" destOrd="0" presId="urn:microsoft.com/office/officeart/2005/8/layout/process4"/>
    <dgm:cxn modelId="{2072C368-88CE-41AD-B961-C3600DAD93FE}" srcId="{83370EB8-FBB0-44FF-B2CD-B01CA8689361}" destId="{61BD3840-DB8C-489E-918C-BF84060FC2C8}" srcOrd="0" destOrd="0" parTransId="{F9A11F21-F094-4CB3-ABDB-658DD2212D03}" sibTransId="{9A9A0244-1314-4924-9526-E41DD948FD59}"/>
    <dgm:cxn modelId="{78471B46-6DC7-4B28-89C2-8A807740BD44}" type="presOf" srcId="{A68B71F4-688F-4952-A024-168701D0DEAF}" destId="{8F361E6A-2681-4253-B49F-7B0AEEA6D796}" srcOrd="0" destOrd="0" presId="urn:microsoft.com/office/officeart/2005/8/layout/process4"/>
    <dgm:cxn modelId="{51683F2B-9855-481B-992D-5D552A79127D}" srcId="{B3FF949E-648A-43B2-9CE0-99810EAD95C6}" destId="{83370EB8-FBB0-44FF-B2CD-B01CA8689361}" srcOrd="0" destOrd="0" parTransId="{CE0E0BAB-5B0A-47D8-909C-C0A221BA9E62}" sibTransId="{6D0A6E7D-5236-45D4-B5BA-ABBFA37FFBE4}"/>
    <dgm:cxn modelId="{56B7DCD9-C8DE-4AFC-856D-8AC57D3A2603}" srcId="{63D7B91C-8AB7-4260-8501-91357E23C2EC}" destId="{0E5533AF-FF73-4F04-A09C-8EA2052D5BF2}" srcOrd="1" destOrd="0" parTransId="{A0699603-1B0C-471A-BCFC-03A46A367691}" sibTransId="{934515F8-A596-414D-8987-65692CF1FD16}"/>
    <dgm:cxn modelId="{B6F32DD6-BC12-46D5-85FB-5616B80BFAAD}" srcId="{A68B71F4-688F-4952-A024-168701D0DEAF}" destId="{7821B796-FFA8-48B9-8E24-012F0D879021}" srcOrd="0" destOrd="0" parTransId="{96B6E25B-B2BA-42DE-A066-ADDA7609A485}" sibTransId="{D1CCDC62-D4C5-4F6D-A14C-89CD8E1673CF}"/>
    <dgm:cxn modelId="{361D8318-D4EA-4422-B428-20FE83611DB3}" srcId="{B3FF949E-648A-43B2-9CE0-99810EAD95C6}" destId="{55BBA749-4115-4EA7-9E93-C0FFF6AAC384}" srcOrd="3" destOrd="0" parTransId="{735B9420-4E27-42BD-8656-78636D246BE0}" sibTransId="{7AB4D7A0-26CE-4628-9965-3BE665756621}"/>
    <dgm:cxn modelId="{021A8079-D2E9-4D19-A2A6-AFAAE9E675F2}" type="presOf" srcId="{E7A69FE5-6A5F-439F-91E0-20D60CE98EA1}" destId="{A8E3F59E-9AB0-454F-BEB8-B85A7D386FA3}" srcOrd="0" destOrd="0" presId="urn:microsoft.com/office/officeart/2005/8/layout/process4"/>
    <dgm:cxn modelId="{67498F58-E8C8-4170-95AA-D4E70702E5A8}" type="presOf" srcId="{55BBA749-4115-4EA7-9E93-C0FFF6AAC384}" destId="{B2DC0070-D1A7-4280-8899-C923F8701F1F}" srcOrd="0" destOrd="0" presId="urn:microsoft.com/office/officeart/2005/8/layout/process4"/>
    <dgm:cxn modelId="{D415A367-F8C1-4F58-BCFC-90123776627B}" srcId="{63D7B91C-8AB7-4260-8501-91357E23C2EC}" destId="{DC4E4C7B-EBE6-4EB4-87A4-29741A78636A}" srcOrd="0" destOrd="0" parTransId="{7E8F6A43-3EC8-442B-A01D-1441D28CA114}" sibTransId="{7B0CC8C0-0E67-4B9D-94DF-69A74C709A7D}"/>
    <dgm:cxn modelId="{8456F033-6E41-46AF-98DC-DAE8CB3DA52D}" type="presOf" srcId="{55BBA749-4115-4EA7-9E93-C0FFF6AAC384}" destId="{42179D1E-D15F-4468-AA4C-CDF96844F334}" srcOrd="1" destOrd="0" presId="urn:microsoft.com/office/officeart/2005/8/layout/process4"/>
    <dgm:cxn modelId="{8365691F-6403-4C91-B4D5-5524163E27F2}" type="presOf" srcId="{B3FF949E-648A-43B2-9CE0-99810EAD95C6}" destId="{319E1A98-EE8B-4466-B02C-3B98338D6DAB}" srcOrd="0" destOrd="0" presId="urn:microsoft.com/office/officeart/2005/8/layout/process4"/>
    <dgm:cxn modelId="{74C658B9-2FB2-47AA-90F7-A688841BE825}" type="presParOf" srcId="{319E1A98-EE8B-4466-B02C-3B98338D6DAB}" destId="{CF1FDD2A-DE36-4719-A679-226D72E168B1}" srcOrd="0" destOrd="0" presId="urn:microsoft.com/office/officeart/2005/8/layout/process4"/>
    <dgm:cxn modelId="{FC59B00A-50EA-4AE0-B646-C7DEAB682710}" type="presParOf" srcId="{CF1FDD2A-DE36-4719-A679-226D72E168B1}" destId="{B2DC0070-D1A7-4280-8899-C923F8701F1F}" srcOrd="0" destOrd="0" presId="urn:microsoft.com/office/officeart/2005/8/layout/process4"/>
    <dgm:cxn modelId="{55EB2003-6EAB-4C9B-B4BA-F1E6394CE95B}" type="presParOf" srcId="{CF1FDD2A-DE36-4719-A679-226D72E168B1}" destId="{42179D1E-D15F-4468-AA4C-CDF96844F334}" srcOrd="1" destOrd="0" presId="urn:microsoft.com/office/officeart/2005/8/layout/process4"/>
    <dgm:cxn modelId="{E305E637-8A5C-4CD1-A74D-D480A431AB1F}" type="presParOf" srcId="{CF1FDD2A-DE36-4719-A679-226D72E168B1}" destId="{E45284D0-B642-4F5B-8213-79003F838354}" srcOrd="2" destOrd="0" presId="urn:microsoft.com/office/officeart/2005/8/layout/process4"/>
    <dgm:cxn modelId="{E1712D9F-39E4-41A3-B754-74B29D01C6AE}" type="presParOf" srcId="{E45284D0-B642-4F5B-8213-79003F838354}" destId="{8679F174-BE6B-4988-8A0F-7FFD0FAED66A}" srcOrd="0" destOrd="0" presId="urn:microsoft.com/office/officeart/2005/8/layout/process4"/>
    <dgm:cxn modelId="{8425FF34-1E6D-4944-9437-5788C8C39138}" type="presParOf" srcId="{E45284D0-B642-4F5B-8213-79003F838354}" destId="{8A124C10-5D25-4FA2-B180-AD940E723BA0}" srcOrd="1" destOrd="0" presId="urn:microsoft.com/office/officeart/2005/8/layout/process4"/>
    <dgm:cxn modelId="{6E9FF612-A7CA-455A-9B78-56F97F846733}" type="presParOf" srcId="{319E1A98-EE8B-4466-B02C-3B98338D6DAB}" destId="{E5561635-20B8-43D3-975C-71CDD3FC5BC9}" srcOrd="1" destOrd="0" presId="urn:microsoft.com/office/officeart/2005/8/layout/process4"/>
    <dgm:cxn modelId="{CDAAF624-1274-4A9A-B691-4C0941C72753}" type="presParOf" srcId="{319E1A98-EE8B-4466-B02C-3B98338D6DAB}" destId="{DB8A58B3-FD73-42A6-93FE-8A2EE8BF686C}" srcOrd="2" destOrd="0" presId="urn:microsoft.com/office/officeart/2005/8/layout/process4"/>
    <dgm:cxn modelId="{C609D3BE-508D-4B81-A92A-432B449979E9}" type="presParOf" srcId="{DB8A58B3-FD73-42A6-93FE-8A2EE8BF686C}" destId="{51B0200E-40FC-4617-856F-A8FAA0448B43}" srcOrd="0" destOrd="0" presId="urn:microsoft.com/office/officeart/2005/8/layout/process4"/>
    <dgm:cxn modelId="{098CC1B6-3BA6-4F6F-A98C-522725CBC30E}" type="presParOf" srcId="{DB8A58B3-FD73-42A6-93FE-8A2EE8BF686C}" destId="{464189BB-252B-45FE-88C9-82024A7B82E1}" srcOrd="1" destOrd="0" presId="urn:microsoft.com/office/officeart/2005/8/layout/process4"/>
    <dgm:cxn modelId="{33B43367-BB96-464A-B063-85201EBBE017}" type="presParOf" srcId="{DB8A58B3-FD73-42A6-93FE-8A2EE8BF686C}" destId="{E22AF176-839F-4CCF-9415-2C14F943F420}" srcOrd="2" destOrd="0" presId="urn:microsoft.com/office/officeart/2005/8/layout/process4"/>
    <dgm:cxn modelId="{D07FF7A6-3F05-41E6-906D-EC9279F59C6C}" type="presParOf" srcId="{E22AF176-839F-4CCF-9415-2C14F943F420}" destId="{C866B9C8-BF5B-4228-A1FA-4A1BD076CAE0}" srcOrd="0" destOrd="0" presId="urn:microsoft.com/office/officeart/2005/8/layout/process4"/>
    <dgm:cxn modelId="{F95EFDBE-96F0-45E1-8BFF-EE03317A9237}" type="presParOf" srcId="{E22AF176-839F-4CCF-9415-2C14F943F420}" destId="{7C09D0B5-3A65-40E3-AEAE-6C249BB4AD14}" srcOrd="1" destOrd="0" presId="urn:microsoft.com/office/officeart/2005/8/layout/process4"/>
    <dgm:cxn modelId="{49750EA5-5C69-48D8-BB42-6C38D5424EC2}" type="presParOf" srcId="{319E1A98-EE8B-4466-B02C-3B98338D6DAB}" destId="{DEB57954-693E-4BE5-840B-4C241FE4B86B}" srcOrd="3" destOrd="0" presId="urn:microsoft.com/office/officeart/2005/8/layout/process4"/>
    <dgm:cxn modelId="{9F5CE311-F308-4974-BB3D-EE987990B138}" type="presParOf" srcId="{319E1A98-EE8B-4466-B02C-3B98338D6DAB}" destId="{59BB4FF8-B646-44BA-B6B7-A41CD0D34190}" srcOrd="4" destOrd="0" presId="urn:microsoft.com/office/officeart/2005/8/layout/process4"/>
    <dgm:cxn modelId="{19F61371-8ADE-4F2A-98CE-08CF57447859}" type="presParOf" srcId="{59BB4FF8-B646-44BA-B6B7-A41CD0D34190}" destId="{8F361E6A-2681-4253-B49F-7B0AEEA6D796}" srcOrd="0" destOrd="0" presId="urn:microsoft.com/office/officeart/2005/8/layout/process4"/>
    <dgm:cxn modelId="{4ED51795-F876-449F-AC3F-A90F0727F52B}" type="presParOf" srcId="{59BB4FF8-B646-44BA-B6B7-A41CD0D34190}" destId="{1C1AB572-CE33-4192-ADA9-70FF62A3EE47}" srcOrd="1" destOrd="0" presId="urn:microsoft.com/office/officeart/2005/8/layout/process4"/>
    <dgm:cxn modelId="{F409F5BF-B763-4074-BEAF-892EAD60BB05}" type="presParOf" srcId="{59BB4FF8-B646-44BA-B6B7-A41CD0D34190}" destId="{4CCC943A-3EB4-4FE4-BD61-C71986118468}" srcOrd="2" destOrd="0" presId="urn:microsoft.com/office/officeart/2005/8/layout/process4"/>
    <dgm:cxn modelId="{888D608F-3E64-4636-A284-A2BE4CFA94E6}" type="presParOf" srcId="{4CCC943A-3EB4-4FE4-BD61-C71986118468}" destId="{A11F9848-353C-45B5-B731-6C5F2E3556E6}" srcOrd="0" destOrd="0" presId="urn:microsoft.com/office/officeart/2005/8/layout/process4"/>
    <dgm:cxn modelId="{B5D97F3D-D0C0-4CA7-9BED-B021B5B22B54}" type="presParOf" srcId="{4CCC943A-3EB4-4FE4-BD61-C71986118468}" destId="{A8E3F59E-9AB0-454F-BEB8-B85A7D386FA3}" srcOrd="1" destOrd="0" presId="urn:microsoft.com/office/officeart/2005/8/layout/process4"/>
    <dgm:cxn modelId="{8EDDE8FB-EA65-41D3-89E9-19D57E904322}" type="presParOf" srcId="{319E1A98-EE8B-4466-B02C-3B98338D6DAB}" destId="{CF672E98-C75F-495E-8D49-39E9F9CF258D}" srcOrd="5" destOrd="0" presId="urn:microsoft.com/office/officeart/2005/8/layout/process4"/>
    <dgm:cxn modelId="{4B6BB9A2-7CF7-4434-A7EE-47F69C704D14}" type="presParOf" srcId="{319E1A98-EE8B-4466-B02C-3B98338D6DAB}" destId="{8C98DFB6-A46C-428A-A217-7ED81C6B27CE}" srcOrd="6" destOrd="0" presId="urn:microsoft.com/office/officeart/2005/8/layout/process4"/>
    <dgm:cxn modelId="{750D4E80-7ED9-46B6-8689-CF37D45EB502}" type="presParOf" srcId="{8C98DFB6-A46C-428A-A217-7ED81C6B27CE}" destId="{1D45A4A0-2D8C-4029-8934-A0732DCF47B5}" srcOrd="0" destOrd="0" presId="urn:microsoft.com/office/officeart/2005/8/layout/process4"/>
    <dgm:cxn modelId="{BDFCB512-F95A-4931-A8F7-42011639D1B4}" type="presParOf" srcId="{8C98DFB6-A46C-428A-A217-7ED81C6B27CE}" destId="{F010BFD0-1787-49E8-AA10-2057D39258C3}" srcOrd="1" destOrd="0" presId="urn:microsoft.com/office/officeart/2005/8/layout/process4"/>
    <dgm:cxn modelId="{17BAD49F-5D0E-4897-B178-77C5BEADEAC7}" type="presParOf" srcId="{8C98DFB6-A46C-428A-A217-7ED81C6B27CE}" destId="{FF32853D-0604-49BC-AF81-87730BFD31B8}" srcOrd="2" destOrd="0" presId="urn:microsoft.com/office/officeart/2005/8/layout/process4"/>
    <dgm:cxn modelId="{1291806B-B971-4D06-A38E-D21D7C9F7C92}" type="presParOf" srcId="{FF32853D-0604-49BC-AF81-87730BFD31B8}" destId="{EE49310A-844C-47FA-9B75-19C028963060}" srcOrd="0" destOrd="0" presId="urn:microsoft.com/office/officeart/2005/8/layout/process4"/>
    <dgm:cxn modelId="{72872E90-322C-4B83-B3C2-8CB6E1E4605B}" type="presParOf" srcId="{FF32853D-0604-49BC-AF81-87730BFD31B8}" destId="{C9ADE25B-D5A2-4643-B5EA-43904D626812}" srcOrd="1" destOrd="0" presId="urn:microsoft.com/office/officeart/2005/8/layout/process4"/>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179D1E-D15F-4468-AA4C-CDF96844F334}">
      <dsp:nvSpPr>
        <dsp:cNvPr id="0" name=""/>
        <dsp:cNvSpPr/>
      </dsp:nvSpPr>
      <dsp:spPr>
        <a:xfrm>
          <a:off x="0" y="2625021"/>
          <a:ext cx="3543300" cy="574290"/>
        </a:xfrm>
        <a:prstGeom prst="rect">
          <a:avLst/>
        </a:prstGeom>
        <a:solidFill>
          <a:srgbClr val="70AD47">
            <a:lumMod val="75000"/>
          </a:srgbClr>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Step 4</a:t>
          </a:r>
        </a:p>
      </dsp:txBody>
      <dsp:txXfrm>
        <a:off x="0" y="2625021"/>
        <a:ext cx="3543300" cy="310116"/>
      </dsp:txXfrm>
    </dsp:sp>
    <dsp:sp modelId="{8679F174-BE6B-4988-8A0F-7FFD0FAED66A}">
      <dsp:nvSpPr>
        <dsp:cNvPr id="0" name=""/>
        <dsp:cNvSpPr/>
      </dsp:nvSpPr>
      <dsp:spPr>
        <a:xfrm>
          <a:off x="0" y="2923652"/>
          <a:ext cx="1771650" cy="264173"/>
        </a:xfrm>
        <a:prstGeom prst="rect">
          <a:avLst/>
        </a:prstGeo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panose="020F0502020204030204"/>
              <a:ea typeface="+mn-ea"/>
              <a:cs typeface="+mn-cs"/>
            </a:rPr>
            <a:t>Evaluate</a:t>
          </a:r>
        </a:p>
      </dsp:txBody>
      <dsp:txXfrm>
        <a:off x="0" y="2923652"/>
        <a:ext cx="1771650" cy="264173"/>
      </dsp:txXfrm>
    </dsp:sp>
    <dsp:sp modelId="{8A124C10-5D25-4FA2-B180-AD940E723BA0}">
      <dsp:nvSpPr>
        <dsp:cNvPr id="0" name=""/>
        <dsp:cNvSpPr/>
      </dsp:nvSpPr>
      <dsp:spPr>
        <a:xfrm>
          <a:off x="1771650" y="2923652"/>
          <a:ext cx="1771650" cy="264173"/>
        </a:xfrm>
        <a:prstGeom prst="rect">
          <a:avLst/>
        </a:prstGeo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panose="020F0502020204030204"/>
              <a:ea typeface="+mn-ea"/>
              <a:cs typeface="+mn-cs"/>
            </a:rPr>
            <a:t>Monitor</a:t>
          </a:r>
        </a:p>
      </dsp:txBody>
      <dsp:txXfrm>
        <a:off x="1771650" y="2923652"/>
        <a:ext cx="1771650" cy="264173"/>
      </dsp:txXfrm>
    </dsp:sp>
    <dsp:sp modelId="{464189BB-252B-45FE-88C9-82024A7B82E1}">
      <dsp:nvSpPr>
        <dsp:cNvPr id="0" name=""/>
        <dsp:cNvSpPr/>
      </dsp:nvSpPr>
      <dsp:spPr>
        <a:xfrm rot="10800000">
          <a:off x="0" y="1750376"/>
          <a:ext cx="3543300" cy="883258"/>
        </a:xfrm>
        <a:prstGeom prst="upArrowCallout">
          <a:avLst/>
        </a:prstGeom>
        <a:solidFill>
          <a:srgbClr val="4472C4"/>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Step 3</a:t>
          </a:r>
        </a:p>
      </dsp:txBody>
      <dsp:txXfrm rot="-10800000">
        <a:off x="0" y="1858955"/>
        <a:ext cx="3543300" cy="201444"/>
      </dsp:txXfrm>
    </dsp:sp>
    <dsp:sp modelId="{C866B9C8-BF5B-4228-A1FA-4A1BD076CAE0}">
      <dsp:nvSpPr>
        <dsp:cNvPr id="0" name=""/>
        <dsp:cNvSpPr/>
      </dsp:nvSpPr>
      <dsp:spPr>
        <a:xfrm>
          <a:off x="0" y="2060400"/>
          <a:ext cx="1771650" cy="264094"/>
        </a:xfrm>
        <a:prstGeom prst="rect">
          <a:avLst/>
        </a:prstGeo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panose="020F0502020204030204"/>
              <a:ea typeface="+mn-ea"/>
              <a:cs typeface="+mn-cs"/>
            </a:rPr>
            <a:t>Mitigate</a:t>
          </a:r>
        </a:p>
      </dsp:txBody>
      <dsp:txXfrm>
        <a:off x="0" y="2060400"/>
        <a:ext cx="1771650" cy="264094"/>
      </dsp:txXfrm>
    </dsp:sp>
    <dsp:sp modelId="{7C09D0B5-3A65-40E3-AEAE-6C249BB4AD14}">
      <dsp:nvSpPr>
        <dsp:cNvPr id="0" name=""/>
        <dsp:cNvSpPr/>
      </dsp:nvSpPr>
      <dsp:spPr>
        <a:xfrm>
          <a:off x="1771650" y="2060400"/>
          <a:ext cx="1771650" cy="264094"/>
        </a:xfrm>
        <a:prstGeom prst="rect">
          <a:avLst/>
        </a:prstGeo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panose="020F0502020204030204"/>
              <a:ea typeface="+mn-ea"/>
              <a:cs typeface="+mn-cs"/>
            </a:rPr>
            <a:t>Communicate</a:t>
          </a:r>
        </a:p>
      </dsp:txBody>
      <dsp:txXfrm>
        <a:off x="1771650" y="2060400"/>
        <a:ext cx="1771650" cy="264094"/>
      </dsp:txXfrm>
    </dsp:sp>
    <dsp:sp modelId="{1C1AB572-CE33-4192-ADA9-70FF62A3EE47}">
      <dsp:nvSpPr>
        <dsp:cNvPr id="0" name=""/>
        <dsp:cNvSpPr/>
      </dsp:nvSpPr>
      <dsp:spPr>
        <a:xfrm rot="10800000">
          <a:off x="0" y="875732"/>
          <a:ext cx="3543300" cy="883258"/>
        </a:xfrm>
        <a:prstGeom prst="upArrowCallout">
          <a:avLst/>
        </a:prstGeom>
        <a:solidFill>
          <a:srgbClr val="ED7D31"/>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Step 2</a:t>
          </a:r>
        </a:p>
      </dsp:txBody>
      <dsp:txXfrm rot="-10800000">
        <a:off x="0" y="984311"/>
        <a:ext cx="3543300" cy="201444"/>
      </dsp:txXfrm>
    </dsp:sp>
    <dsp:sp modelId="{A11F9848-353C-45B5-B731-6C5F2E3556E6}">
      <dsp:nvSpPr>
        <dsp:cNvPr id="0" name=""/>
        <dsp:cNvSpPr/>
      </dsp:nvSpPr>
      <dsp:spPr>
        <a:xfrm>
          <a:off x="0" y="1185756"/>
          <a:ext cx="1771650" cy="264094"/>
        </a:xfrm>
        <a:prstGeom prst="rect">
          <a:avLst/>
        </a:prstGeo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panose="020F0502020204030204"/>
              <a:ea typeface="+mn-ea"/>
              <a:cs typeface="+mn-cs"/>
            </a:rPr>
            <a:t>Assess</a:t>
          </a:r>
        </a:p>
      </dsp:txBody>
      <dsp:txXfrm>
        <a:off x="0" y="1185756"/>
        <a:ext cx="1771650" cy="264094"/>
      </dsp:txXfrm>
    </dsp:sp>
    <dsp:sp modelId="{A8E3F59E-9AB0-454F-BEB8-B85A7D386FA3}">
      <dsp:nvSpPr>
        <dsp:cNvPr id="0" name=""/>
        <dsp:cNvSpPr/>
      </dsp:nvSpPr>
      <dsp:spPr>
        <a:xfrm>
          <a:off x="1771650" y="1185756"/>
          <a:ext cx="1771650" cy="264094"/>
        </a:xfrm>
        <a:prstGeom prst="rect">
          <a:avLst/>
        </a:prstGeo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panose="020F0502020204030204"/>
              <a:ea typeface="+mn-ea"/>
              <a:cs typeface="+mn-cs"/>
            </a:rPr>
            <a:t>Investigate</a:t>
          </a:r>
        </a:p>
      </dsp:txBody>
      <dsp:txXfrm>
        <a:off x="1771650" y="1185756"/>
        <a:ext cx="1771650" cy="264094"/>
      </dsp:txXfrm>
    </dsp:sp>
    <dsp:sp modelId="{F010BFD0-1787-49E8-AA10-2057D39258C3}">
      <dsp:nvSpPr>
        <dsp:cNvPr id="0" name=""/>
        <dsp:cNvSpPr/>
      </dsp:nvSpPr>
      <dsp:spPr>
        <a:xfrm rot="10800000">
          <a:off x="0" y="0"/>
          <a:ext cx="3543300" cy="883258"/>
        </a:xfrm>
        <a:prstGeom prst="upArrowCallout">
          <a:avLst/>
        </a:prstGeom>
        <a:solidFill>
          <a:srgbClr val="C00000"/>
        </a:solidFill>
        <a:ln w="12700" cap="flat" cmpd="sng" algn="ctr">
          <a:solidFill>
            <a:srgbClr val="E7E6E6">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784" tIns="49784" rIns="49784" bIns="49784" numCol="1" spcCol="1270" anchor="ctr" anchorCtr="0">
          <a:noAutofit/>
        </a:bodyPr>
        <a:lstStyle/>
        <a:p>
          <a:pPr lvl="0" algn="ctr" defTabSz="311150">
            <a:lnSpc>
              <a:spcPct val="90000"/>
            </a:lnSpc>
            <a:spcBef>
              <a:spcPct val="0"/>
            </a:spcBef>
            <a:spcAft>
              <a:spcPct val="35000"/>
            </a:spcAft>
            <a:buNone/>
          </a:pPr>
          <a:r>
            <a:rPr lang="en-US" sz="700" kern="1200">
              <a:solidFill>
                <a:sysClr val="window" lastClr="FFFFFF"/>
              </a:solidFill>
              <a:latin typeface="Calibri" panose="020F0502020204030204"/>
              <a:ea typeface="+mn-ea"/>
              <a:cs typeface="+mn-cs"/>
            </a:rPr>
            <a:t>Step 1</a:t>
          </a:r>
        </a:p>
      </dsp:txBody>
      <dsp:txXfrm rot="-10800000">
        <a:off x="0" y="108579"/>
        <a:ext cx="3543300" cy="201444"/>
      </dsp:txXfrm>
    </dsp:sp>
    <dsp:sp modelId="{EE49310A-844C-47FA-9B75-19C028963060}">
      <dsp:nvSpPr>
        <dsp:cNvPr id="0" name=""/>
        <dsp:cNvSpPr/>
      </dsp:nvSpPr>
      <dsp:spPr>
        <a:xfrm>
          <a:off x="0" y="311111"/>
          <a:ext cx="1771650" cy="264094"/>
        </a:xfrm>
        <a:prstGeom prst="rect">
          <a:avLst/>
        </a:prstGeo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panose="020F0502020204030204"/>
              <a:ea typeface="+mn-ea"/>
              <a:cs typeface="+mn-cs"/>
            </a:rPr>
            <a:t>Identify Hazard</a:t>
          </a:r>
        </a:p>
      </dsp:txBody>
      <dsp:txXfrm>
        <a:off x="0" y="311111"/>
        <a:ext cx="1771650" cy="264094"/>
      </dsp:txXfrm>
    </dsp:sp>
    <dsp:sp modelId="{C9ADE25B-D5A2-4643-B5EA-43904D626812}">
      <dsp:nvSpPr>
        <dsp:cNvPr id="0" name=""/>
        <dsp:cNvSpPr/>
      </dsp:nvSpPr>
      <dsp:spPr>
        <a:xfrm>
          <a:off x="1771650" y="311111"/>
          <a:ext cx="1771650" cy="264094"/>
        </a:xfrm>
        <a:prstGeom prst="rect">
          <a:avLst/>
        </a:prstGeom>
        <a:solidFill>
          <a:srgbClr val="44546A">
            <a:alpha val="90000"/>
            <a:tint val="40000"/>
            <a:hueOff val="0"/>
            <a:satOff val="0"/>
            <a:lumOff val="0"/>
            <a:alphaOff val="0"/>
          </a:srgbClr>
        </a:solidFill>
        <a:ln w="12700" cap="flat" cmpd="sng" algn="ctr">
          <a:solidFill>
            <a:srgbClr val="44546A">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13792" tIns="20320" rIns="113792" bIns="20320" numCol="1" spcCol="1270" anchor="ctr" anchorCtr="0">
          <a:noAutofit/>
        </a:bodyPr>
        <a:lstStyle/>
        <a:p>
          <a:pPr lvl="0" algn="ctr" defTabSz="711200">
            <a:lnSpc>
              <a:spcPct val="90000"/>
            </a:lnSpc>
            <a:spcBef>
              <a:spcPct val="0"/>
            </a:spcBef>
            <a:spcAft>
              <a:spcPct val="35000"/>
            </a:spcAft>
            <a:buNone/>
          </a:pPr>
          <a:r>
            <a:rPr lang="en-US" sz="1600" kern="1200">
              <a:solidFill>
                <a:sysClr val="windowText" lastClr="000000">
                  <a:hueOff val="0"/>
                  <a:satOff val="0"/>
                  <a:lumOff val="0"/>
                  <a:alphaOff val="0"/>
                </a:sysClr>
              </a:solidFill>
              <a:latin typeface="Calibri" panose="020F0502020204030204"/>
              <a:ea typeface="+mn-ea"/>
              <a:cs typeface="+mn-cs"/>
            </a:rPr>
            <a:t>Communicate</a:t>
          </a:r>
        </a:p>
      </dsp:txBody>
      <dsp:txXfrm>
        <a:off x="1771650" y="311111"/>
        <a:ext cx="1771650" cy="2640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C09D1-EB2C-4E4D-A2E1-7C228DE49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42</Pages>
  <Words>13466</Words>
  <Characters>76759</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Shawn</dc:creator>
  <cp:keywords/>
  <dc:description/>
  <cp:lastModifiedBy>Frank Alvarez</cp:lastModifiedBy>
  <cp:revision>4</cp:revision>
  <cp:lastPrinted>2020-07-21T12:38:00Z</cp:lastPrinted>
  <dcterms:created xsi:type="dcterms:W3CDTF">2020-11-18T14:55:00Z</dcterms:created>
  <dcterms:modified xsi:type="dcterms:W3CDTF">2020-11-18T18:37:00Z</dcterms:modified>
</cp:coreProperties>
</file>